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C740" w14:textId="1C396FBF" w:rsidR="005B628C" w:rsidRPr="00F542A0" w:rsidRDefault="005B628C" w:rsidP="005B628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AA128E">
        <w:rPr>
          <w:rFonts w:eastAsia="SimSun" w:cs="Arial"/>
          <w:sz w:val="24"/>
          <w:szCs w:val="24"/>
          <w:lang w:eastAsia="zh-CN"/>
        </w:rPr>
        <w:t>03942</w:t>
      </w:r>
    </w:p>
    <w:p w14:paraId="5DF0BB6A" w14:textId="77777777" w:rsidR="005B628C" w:rsidRPr="00467DC3" w:rsidRDefault="005B628C" w:rsidP="005B628C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645F5C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A763AB">
        <w:rPr>
          <w:lang w:val="en-US"/>
        </w:rPr>
        <w:t>VSAT RF</w:t>
      </w:r>
    </w:p>
    <w:p w14:paraId="38171D17" w14:textId="711A1AD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02965">
        <w:rPr>
          <w:lang w:val="en-US"/>
        </w:rPr>
        <w:t>7.11.4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D474C4D" w14:textId="0105F12A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RAN#107, the NTN KU-band WI was revised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_Ref189733844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[1]</w:t>
      </w:r>
      <w:r w:rsidR="001C6BF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4346F938" w14:textId="30EF68EB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RAN4#114 meeting, RAN4 agreed on the frequency range definition of the NTN Ku-bands in both FR1-NTN and FR2-NTN and their corresponding system parameters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_Ref188720535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[2]</w:t>
      </w:r>
      <w:r w:rsidR="001C6BF6">
        <w:rPr>
          <w:lang w:val="en-US"/>
        </w:rPr>
        <w:fldChar w:fldCharType="end"/>
      </w:r>
      <w:r>
        <w:rPr>
          <w:lang w:val="en-US"/>
        </w:rPr>
        <w:t>)</w:t>
      </w:r>
      <w:r w:rsidR="001D16AE">
        <w:rPr>
          <w:lang w:val="en-US"/>
        </w:rPr>
        <w:t>, and some agreements were also re</w:t>
      </w:r>
      <w:r w:rsidR="00370494">
        <w:rPr>
          <w:lang w:val="en-US"/>
        </w:rPr>
        <w:t>ached on NTN VSAT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_Ref193746125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[4]</w:t>
      </w:r>
      <w:r w:rsidR="001C6BF6">
        <w:rPr>
          <w:lang w:val="en-US"/>
        </w:rPr>
        <w:fldChar w:fldCharType="end"/>
      </w:r>
      <w:r w:rsidR="00370494">
        <w:rPr>
          <w:lang w:val="en-US"/>
        </w:rPr>
        <w:t>).</w:t>
      </w:r>
    </w:p>
    <w:p w14:paraId="14D3AB9E" w14:textId="6B8C0B10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are </w:t>
      </w:r>
      <w:r w:rsidR="00A9001F">
        <w:rPr>
          <w:lang w:val="en-US"/>
        </w:rPr>
        <w:t xml:space="preserve">further studying the existing regulations, clarifying </w:t>
      </w:r>
      <w:r w:rsidR="00F904B5">
        <w:rPr>
          <w:lang w:val="en-US"/>
        </w:rPr>
        <w:t>the context and corresponding requirements</w:t>
      </w:r>
      <w:r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0825877" w14:textId="217BFBAD" w:rsidR="006D4B20" w:rsidRDefault="00860410" w:rsidP="00F904B5">
      <w:pPr>
        <w:pStyle w:val="Heading2"/>
      </w:pPr>
      <w:r>
        <w:t xml:space="preserve"> </w:t>
      </w:r>
      <w:r w:rsidR="00162757">
        <w:t>ESIM types</w:t>
      </w:r>
      <w:r w:rsidR="00AD2EE6">
        <w:t xml:space="preserve"> and corresponding regulation</w:t>
      </w:r>
    </w:p>
    <w:p w14:paraId="440C423F" w14:textId="660419D6" w:rsidR="00B67EAA" w:rsidRDefault="00B67EAA" w:rsidP="00B67EAA">
      <w:pPr>
        <w:pStyle w:val="Heading3"/>
      </w:pPr>
      <w:r>
        <w:t>Background</w:t>
      </w:r>
    </w:p>
    <w:p w14:paraId="15E0DF64" w14:textId="61E8BD41" w:rsidR="00DF4830" w:rsidRDefault="00162757" w:rsidP="00DF4830">
      <w:pPr>
        <w:rPr>
          <w:lang w:val="en-GB"/>
        </w:rPr>
      </w:pPr>
      <w:r>
        <w:rPr>
          <w:lang w:val="en-GB"/>
        </w:rPr>
        <w:t xml:space="preserve">In last RAN4#114 meeting, it was agreed </w:t>
      </w:r>
      <w:r w:rsidR="00671521">
        <w:rPr>
          <w:lang w:val="en-GB"/>
        </w:rPr>
        <w:t>(</w:t>
      </w:r>
      <w:r w:rsidR="00671521">
        <w:rPr>
          <w:lang w:val="en-US"/>
        </w:rPr>
        <w:fldChar w:fldCharType="begin"/>
      </w:r>
      <w:r w:rsidR="00671521">
        <w:rPr>
          <w:lang w:val="en-US"/>
        </w:rPr>
        <w:instrText xml:space="preserve"> REF _Ref193746125 \r \h </w:instrText>
      </w:r>
      <w:r w:rsidR="00671521">
        <w:rPr>
          <w:lang w:val="en-US"/>
        </w:rPr>
      </w:r>
      <w:r w:rsidR="00671521">
        <w:rPr>
          <w:lang w:val="en-US"/>
        </w:rPr>
        <w:fldChar w:fldCharType="separate"/>
      </w:r>
      <w:r w:rsidR="006B3A25">
        <w:rPr>
          <w:lang w:val="en-US"/>
        </w:rPr>
        <w:t>[4]</w:t>
      </w:r>
      <w:r w:rsidR="00671521">
        <w:rPr>
          <w:lang w:val="en-US"/>
        </w:rPr>
        <w:fldChar w:fldCharType="end"/>
      </w:r>
      <w:r w:rsidR="00671521">
        <w:rPr>
          <w:lang w:val="en-GB"/>
        </w:rPr>
        <w:t xml:space="preserve">) </w:t>
      </w:r>
      <w:r>
        <w:rPr>
          <w:lang w:val="en-GB"/>
        </w:rPr>
        <w:t xml:space="preserve">to consider the 3 types of ESIM </w:t>
      </w:r>
      <w:r w:rsidR="00671521">
        <w:rPr>
          <w:lang w:val="en-GB"/>
        </w:rPr>
        <w:t>for the NTN Ku-bands.</w:t>
      </w:r>
    </w:p>
    <w:p w14:paraId="6449AF0F" w14:textId="33690DA0" w:rsidR="00671521" w:rsidRDefault="00671521" w:rsidP="00DF4830">
      <w:pPr>
        <w:rPr>
          <w:lang w:val="en-GB"/>
        </w:rPr>
      </w:pPr>
      <w:r w:rsidRPr="00671521">
        <w:rPr>
          <w:noProof/>
          <w:lang w:val="en-GB"/>
        </w:rPr>
        <w:drawing>
          <wp:inline distT="0" distB="0" distL="0" distR="0" wp14:anchorId="603C8578" wp14:editId="0957292A">
            <wp:extent cx="6210619" cy="1092256"/>
            <wp:effectExtent l="152400" t="152400" r="361950" b="355600"/>
            <wp:docPr id="7150498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04989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619" cy="10922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9070A7A" w14:textId="74E6715A" w:rsidR="00AD2EE6" w:rsidRDefault="005A2B16" w:rsidP="00DF4830">
      <w:pPr>
        <w:rPr>
          <w:lang w:val="en-GB"/>
        </w:rPr>
      </w:pPr>
      <w:r>
        <w:rPr>
          <w:lang w:val="en-GB"/>
        </w:rPr>
        <w:t xml:space="preserve">As we initially focused on Land ESIM in </w:t>
      </w:r>
      <w:r w:rsidR="00D85824">
        <w:rPr>
          <w:lang w:val="en-GB"/>
        </w:rPr>
        <w:t>our previous contributions, we are also checking the Regulations for A-</w:t>
      </w:r>
      <w:r w:rsidR="000456BF">
        <w:rPr>
          <w:lang w:val="en-GB"/>
        </w:rPr>
        <w:t xml:space="preserve">ESIM </w:t>
      </w:r>
      <w:r w:rsidR="00D85824">
        <w:rPr>
          <w:lang w:val="en-GB"/>
        </w:rPr>
        <w:t xml:space="preserve">and M-ESIM </w:t>
      </w:r>
      <w:r w:rsidR="000456BF">
        <w:rPr>
          <w:lang w:val="en-GB"/>
        </w:rPr>
        <w:t>in the following</w:t>
      </w:r>
      <w:r w:rsidR="00D362CA">
        <w:rPr>
          <w:lang w:val="en-GB"/>
        </w:rPr>
        <w:t xml:space="preserve"> sub-sections</w:t>
      </w:r>
      <w:r w:rsidR="000456BF">
        <w:rPr>
          <w:lang w:val="en-GB"/>
        </w:rPr>
        <w:t>.</w:t>
      </w:r>
    </w:p>
    <w:p w14:paraId="12E8117A" w14:textId="220A0018" w:rsidR="00413AB7" w:rsidRDefault="00413AB7" w:rsidP="00413AB7">
      <w:pPr>
        <w:pStyle w:val="Heading3"/>
      </w:pPr>
      <w:r>
        <w:t>FCC</w:t>
      </w:r>
    </w:p>
    <w:p w14:paraId="17E338B9" w14:textId="5656B55B" w:rsidR="00D362CA" w:rsidRDefault="00D362CA" w:rsidP="00413AB7">
      <w:pPr>
        <w:rPr>
          <w:lang w:val="en-GB"/>
        </w:rPr>
      </w:pPr>
      <w:r>
        <w:rPr>
          <w:lang w:val="en-GB"/>
        </w:rPr>
        <w:t xml:space="preserve">Most of the requirements </w:t>
      </w:r>
      <w:r w:rsidR="00312477">
        <w:rPr>
          <w:lang w:val="en-GB"/>
        </w:rPr>
        <w:t xml:space="preserve">are common for all ESIM types, except </w:t>
      </w:r>
      <w:r w:rsidR="00697FE1">
        <w:rPr>
          <w:lang w:val="en-GB"/>
        </w:rPr>
        <w:t xml:space="preserve">for A-ESIM for which FCC specified additional PFD limits </w:t>
      </w:r>
      <w:r w:rsidR="00E404FE">
        <w:rPr>
          <w:lang w:val="en-GB"/>
        </w:rPr>
        <w:t>in 25.228(i)</w:t>
      </w:r>
      <w:r w:rsidR="00D1006C">
        <w:rPr>
          <w:lang w:val="en-GB"/>
        </w:rPr>
        <w:t xml:space="preserve"> to protect fixed service </w:t>
      </w:r>
      <w:r w:rsidR="00373DC9">
        <w:rPr>
          <w:lang w:val="en-GB"/>
        </w:rPr>
        <w:t>network (when they have primary allocation in that band)</w:t>
      </w:r>
      <w:r w:rsidR="00E404FE">
        <w:rPr>
          <w:lang w:val="en-GB"/>
        </w:rPr>
        <w:t xml:space="preserve">, as shown in the following: </w:t>
      </w:r>
    </w:p>
    <w:p w14:paraId="53878D47" w14:textId="57783D4C" w:rsidR="00832FEF" w:rsidRDefault="00832FEF" w:rsidP="00413AB7">
      <w:pPr>
        <w:rPr>
          <w:lang w:val="en-GB"/>
        </w:rPr>
      </w:pPr>
    </w:p>
    <w:p w14:paraId="0C92D369" w14:textId="0EFF6A45" w:rsidR="002F1C6C" w:rsidRDefault="002F1C6C" w:rsidP="00413AB7">
      <w:pPr>
        <w:rPr>
          <w:lang w:val="en-GB"/>
        </w:rPr>
      </w:pPr>
      <w:r w:rsidRPr="002F1C6C">
        <w:rPr>
          <w:noProof/>
          <w:lang w:val="en-GB"/>
        </w:rPr>
        <w:lastRenderedPageBreak/>
        <w:drawing>
          <wp:inline distT="0" distB="0" distL="0" distR="0" wp14:anchorId="779C8D10" wp14:editId="3F3B46A7">
            <wp:extent cx="6264275" cy="1236345"/>
            <wp:effectExtent l="0" t="0" r="3175" b="1905"/>
            <wp:docPr id="17028606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606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F60D7" w14:textId="2A4A8FDB" w:rsidR="00967187" w:rsidRDefault="00967187" w:rsidP="00B67EAA">
      <w:pPr>
        <w:pStyle w:val="Heading3"/>
      </w:pPr>
      <w:r>
        <w:t>ISED</w:t>
      </w:r>
    </w:p>
    <w:p w14:paraId="126F93A2" w14:textId="4705AA4E" w:rsidR="001E5A43" w:rsidRPr="001E5A43" w:rsidRDefault="00223388" w:rsidP="001E5A43">
      <w:pPr>
        <w:rPr>
          <w:lang w:val="en-GB"/>
        </w:rPr>
      </w:pPr>
      <w:r>
        <w:rPr>
          <w:lang w:val="en-GB"/>
        </w:rPr>
        <w:t xml:space="preserve">From our first investigation, </w:t>
      </w:r>
      <w:r w:rsidR="00735319">
        <w:rPr>
          <w:lang w:val="en-GB"/>
        </w:rPr>
        <w:t xml:space="preserve">ISED has not specified any </w:t>
      </w:r>
      <w:r>
        <w:rPr>
          <w:lang w:val="en-GB"/>
        </w:rPr>
        <w:t xml:space="preserve">specific </w:t>
      </w:r>
      <w:r w:rsidR="00735319">
        <w:rPr>
          <w:lang w:val="en-GB"/>
        </w:rPr>
        <w:t xml:space="preserve">requirements for one type of ESIM. </w:t>
      </w:r>
    </w:p>
    <w:p w14:paraId="72E36821" w14:textId="28B25D55" w:rsidR="00B67EAA" w:rsidRDefault="00A01F68" w:rsidP="00B67EAA">
      <w:pPr>
        <w:pStyle w:val="Heading3"/>
      </w:pPr>
      <w:r>
        <w:t>CEPT</w:t>
      </w:r>
      <w:r w:rsidR="00B67EAA">
        <w:t xml:space="preserve"> and ETSI</w:t>
      </w:r>
    </w:p>
    <w:p w14:paraId="6F3711C5" w14:textId="26B8A5EF" w:rsidR="000D4DC2" w:rsidRDefault="00970004" w:rsidP="000D4DC2">
      <w:pPr>
        <w:rPr>
          <w:lang w:val="en-GB"/>
        </w:rPr>
      </w:pPr>
      <w:r>
        <w:rPr>
          <w:lang w:val="en-GB"/>
        </w:rPr>
        <w:t xml:space="preserve">The ECC Decisions applicable for each type of ESIM and for the considered frequency ranges are captures in the following table. </w:t>
      </w:r>
    </w:p>
    <w:tbl>
      <w:tblPr>
        <w:tblW w:w="8549" w:type="dxa"/>
        <w:tblInd w:w="602" w:type="dxa"/>
        <w:tblLook w:val="04A0" w:firstRow="1" w:lastRow="0" w:firstColumn="1" w:lastColumn="0" w:noHBand="0" w:noVBand="1"/>
      </w:tblPr>
      <w:tblGrid>
        <w:gridCol w:w="1349"/>
        <w:gridCol w:w="1800"/>
        <w:gridCol w:w="1800"/>
        <w:gridCol w:w="1800"/>
        <w:gridCol w:w="1800"/>
      </w:tblGrid>
      <w:tr w:rsidR="007254AF" w:rsidRPr="007254AF" w14:paraId="29E6B9BC" w14:textId="77777777" w:rsidTr="00341D57">
        <w:trPr>
          <w:trHeight w:val="300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C61EB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53C14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10.7-12.75 GHz and 14.0-14.5 GHz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E9E95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10.7-12.75 GHz and 12.75-13.25 GHz</w:t>
            </w:r>
          </w:p>
        </w:tc>
      </w:tr>
      <w:tr w:rsidR="007254AF" w:rsidRPr="007254AF" w14:paraId="34A98C38" w14:textId="77777777" w:rsidTr="00341D57">
        <w:trPr>
          <w:trHeight w:val="300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021AA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82B5B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NGSO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42F87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GSO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03657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NGSO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1A1D1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GSO</w:t>
            </w:r>
          </w:p>
        </w:tc>
      </w:tr>
      <w:tr w:rsidR="007254AF" w:rsidRPr="007254AF" w14:paraId="5975C889" w14:textId="77777777" w:rsidTr="00341D57">
        <w:trPr>
          <w:trHeight w:val="290"/>
        </w:trPr>
        <w:tc>
          <w:tcPr>
            <w:tcW w:w="13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A25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Land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2A6D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18)05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F4A2D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18)04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6B20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38F1A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</w:tr>
      <w:tr w:rsidR="007254AF" w:rsidRPr="007254AF" w14:paraId="202CAF53" w14:textId="77777777" w:rsidTr="00341D57">
        <w:trPr>
          <w:trHeight w:val="290"/>
        </w:trPr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B25C9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Aeronautical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546B7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18)05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6CB40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017E2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19)04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13DCC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19)04</w:t>
            </w:r>
          </w:p>
        </w:tc>
      </w:tr>
      <w:tr w:rsidR="007254AF" w:rsidRPr="007254AF" w14:paraId="4F468A8C" w14:textId="77777777" w:rsidTr="00341D57">
        <w:trPr>
          <w:trHeight w:val="300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ED26D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Maritime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B802F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18)05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143CB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 xml:space="preserve">ECC </w:t>
            </w:r>
            <w:proofErr w:type="gramStart"/>
            <w:r w:rsidRPr="007254AF">
              <w:rPr>
                <w:lang w:val="en-GB"/>
              </w:rPr>
              <w:t>Dec(</w:t>
            </w:r>
            <w:proofErr w:type="gramEnd"/>
            <w:r w:rsidRPr="007254AF">
              <w:rPr>
                <w:lang w:val="en-GB"/>
              </w:rPr>
              <w:t>05)10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2AFD7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0B6ED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</w:tr>
    </w:tbl>
    <w:p w14:paraId="0F071256" w14:textId="77777777" w:rsidR="00970004" w:rsidRDefault="00970004" w:rsidP="000D4DC2">
      <w:pPr>
        <w:rPr>
          <w:lang w:val="en-GB"/>
        </w:rPr>
      </w:pPr>
    </w:p>
    <w:p w14:paraId="07131EC1" w14:textId="238397CA" w:rsidR="00970004" w:rsidRDefault="00970004" w:rsidP="000D4DC2">
      <w:pPr>
        <w:rPr>
          <w:lang w:val="en-GB"/>
        </w:rPr>
      </w:pPr>
      <w:r>
        <w:rPr>
          <w:lang w:val="en-GB"/>
        </w:rPr>
        <w:t>The ETSI Harmonized Standards applicable for each type of ESIM and for the considered frequency ranges are captures in the following table.</w:t>
      </w:r>
    </w:p>
    <w:tbl>
      <w:tblPr>
        <w:tblW w:w="8549" w:type="dxa"/>
        <w:tblInd w:w="602" w:type="dxa"/>
        <w:tblLook w:val="04A0" w:firstRow="1" w:lastRow="0" w:firstColumn="1" w:lastColumn="0" w:noHBand="0" w:noVBand="1"/>
      </w:tblPr>
      <w:tblGrid>
        <w:gridCol w:w="1349"/>
        <w:gridCol w:w="1800"/>
        <w:gridCol w:w="1800"/>
        <w:gridCol w:w="1872"/>
        <w:gridCol w:w="1728"/>
      </w:tblGrid>
      <w:tr w:rsidR="007254AF" w:rsidRPr="007254AF" w14:paraId="3DA15DE1" w14:textId="77777777" w:rsidTr="00341D57">
        <w:trPr>
          <w:trHeight w:val="300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C0ABD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DA7D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10.7-12.75 GHz and 14.0-14.5 GHz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8EC17B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10.7-12.75 GHz and 12.75-13.25 GHz</w:t>
            </w:r>
          </w:p>
        </w:tc>
      </w:tr>
      <w:tr w:rsidR="007254AF" w:rsidRPr="007254AF" w14:paraId="52B892C7" w14:textId="77777777" w:rsidTr="00341D57">
        <w:trPr>
          <w:trHeight w:val="300"/>
        </w:trPr>
        <w:tc>
          <w:tcPr>
            <w:tcW w:w="13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B648A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D003D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NGSO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EF29C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GSO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E2B54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NGSO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11B7F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GSO</w:t>
            </w:r>
          </w:p>
        </w:tc>
      </w:tr>
      <w:tr w:rsidR="007254AF" w:rsidRPr="007254AF" w14:paraId="26255C4E" w14:textId="77777777" w:rsidTr="00341D57">
        <w:trPr>
          <w:trHeight w:val="580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CC9D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Land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D6139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EN 303 980</w:t>
            </w:r>
            <w:r w:rsidRPr="007254AF">
              <w:rPr>
                <w:lang w:val="en-GB"/>
              </w:rPr>
              <w:br/>
              <w:t>EN 303 981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BEC5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EN 302 977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572C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F106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</w:tr>
      <w:tr w:rsidR="007254AF" w:rsidRPr="007254AF" w14:paraId="069EB9AE" w14:textId="77777777" w:rsidTr="00341D57">
        <w:trPr>
          <w:trHeight w:val="290"/>
        </w:trPr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2F01C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Aeronautical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2187F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28E11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EN 302 186 (*)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0E90F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EN 303 984 (**)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9B7D8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EN 302 186 (*)</w:t>
            </w:r>
          </w:p>
        </w:tc>
      </w:tr>
      <w:tr w:rsidR="007254AF" w:rsidRPr="007254AF" w14:paraId="3CF18817" w14:textId="77777777" w:rsidTr="00341D57">
        <w:trPr>
          <w:trHeight w:val="300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60462" w14:textId="77777777" w:rsidR="007254AF" w:rsidRPr="007254AF" w:rsidRDefault="007254AF" w:rsidP="007254AF">
            <w:pPr>
              <w:spacing w:after="0" w:line="240" w:lineRule="auto"/>
              <w:rPr>
                <w:lang w:val="en-GB"/>
              </w:rPr>
            </w:pPr>
            <w:r w:rsidRPr="007254AF">
              <w:rPr>
                <w:lang w:val="en-GB"/>
              </w:rPr>
              <w:t>Maritime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2D19C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01562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EN 302 340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0FD90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C3031" w14:textId="77777777" w:rsidR="007254AF" w:rsidRPr="007254AF" w:rsidRDefault="007254AF" w:rsidP="007254AF">
            <w:pPr>
              <w:spacing w:after="0" w:line="240" w:lineRule="auto"/>
              <w:jc w:val="center"/>
              <w:rPr>
                <w:lang w:val="en-GB"/>
              </w:rPr>
            </w:pPr>
            <w:r w:rsidRPr="007254AF">
              <w:rPr>
                <w:lang w:val="en-GB"/>
              </w:rPr>
              <w:t> </w:t>
            </w:r>
          </w:p>
        </w:tc>
      </w:tr>
    </w:tbl>
    <w:p w14:paraId="20E81866" w14:textId="0BDD1443" w:rsidR="007254AF" w:rsidRDefault="007254AF" w:rsidP="003E0107">
      <w:pPr>
        <w:spacing w:after="0"/>
        <w:ind w:left="720"/>
        <w:rPr>
          <w:lang w:val="en-GB"/>
        </w:rPr>
      </w:pPr>
      <w:r>
        <w:rPr>
          <w:lang w:val="en-GB"/>
        </w:rPr>
        <w:t>(*)</w:t>
      </w:r>
      <w:r w:rsidR="0049624E">
        <w:rPr>
          <w:lang w:val="en-GB"/>
        </w:rPr>
        <w:t xml:space="preserve"> </w:t>
      </w:r>
      <w:r w:rsidR="005D143C">
        <w:rPr>
          <w:lang w:val="en-GB"/>
        </w:rPr>
        <w:t>A version 2.2.1 has been published in 2021 but has never been cited in the Official Journal. Instead, there is a revision which has just been initiated, with an expected publication in November 2025</w:t>
      </w:r>
      <w:r w:rsidR="0049624E">
        <w:rPr>
          <w:lang w:val="en-GB"/>
        </w:rPr>
        <w:t>.</w:t>
      </w:r>
    </w:p>
    <w:p w14:paraId="53FF1FCF" w14:textId="37BEBFF8" w:rsidR="007254AF" w:rsidRDefault="007254AF" w:rsidP="003E0107">
      <w:pPr>
        <w:spacing w:after="0"/>
        <w:ind w:firstLine="720"/>
        <w:rPr>
          <w:lang w:val="en-GB"/>
        </w:rPr>
      </w:pPr>
      <w:r>
        <w:rPr>
          <w:lang w:val="en-GB"/>
        </w:rPr>
        <w:t xml:space="preserve">(**) </w:t>
      </w:r>
      <w:r w:rsidR="00106C97">
        <w:rPr>
          <w:lang w:val="en-GB"/>
        </w:rPr>
        <w:t>Only a mature draft of this EN is available, its publication is planned for May 2026.</w:t>
      </w:r>
    </w:p>
    <w:p w14:paraId="7796D612" w14:textId="77777777" w:rsidR="004512A7" w:rsidRPr="000D4DC2" w:rsidRDefault="004512A7" w:rsidP="003E0107">
      <w:pPr>
        <w:spacing w:after="0"/>
        <w:ind w:firstLine="720"/>
        <w:rPr>
          <w:lang w:val="en-GB"/>
        </w:rPr>
      </w:pPr>
    </w:p>
    <w:p w14:paraId="2AB4578F" w14:textId="215E182B" w:rsidR="00B41249" w:rsidRDefault="00B41249" w:rsidP="00AD2EE6">
      <w:pPr>
        <w:pStyle w:val="Heading2"/>
      </w:pPr>
      <w:r>
        <w:t>NS</w:t>
      </w:r>
    </w:p>
    <w:p w14:paraId="679C13BF" w14:textId="03C5EB06" w:rsidR="004512A7" w:rsidRDefault="00BE3DAF" w:rsidP="004512A7">
      <w:pPr>
        <w:rPr>
          <w:lang w:val="en-GB"/>
        </w:rPr>
      </w:pPr>
      <w:r>
        <w:rPr>
          <w:lang w:val="en-GB"/>
        </w:rPr>
        <w:t>RAN4 agreed to specify each</w:t>
      </w:r>
      <w:r w:rsidR="00A7295F">
        <w:rPr>
          <w:lang w:val="en-GB"/>
        </w:rPr>
        <w:t xml:space="preserve"> NTN Ku-band </w:t>
      </w:r>
      <w:r>
        <w:rPr>
          <w:lang w:val="en-GB"/>
        </w:rPr>
        <w:t>in both FR1-NTN and FR2-NTN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_Ref188720535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B3A25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). </w:t>
      </w:r>
      <w:r w:rsidR="00A445AD">
        <w:rPr>
          <w:lang w:val="en-GB"/>
        </w:rPr>
        <w:t>Consequently</w:t>
      </w:r>
      <w:r>
        <w:rPr>
          <w:lang w:val="en-GB"/>
        </w:rPr>
        <w:t xml:space="preserve">, to </w:t>
      </w:r>
      <w:r w:rsidR="00030D81">
        <w:rPr>
          <w:lang w:val="en-GB"/>
        </w:rPr>
        <w:t xml:space="preserve">restrict the number of bands when introducing a new NTN KU-band, it was agreed to specify only </w:t>
      </w:r>
      <w:r w:rsidR="001E5F16">
        <w:rPr>
          <w:lang w:val="en-GB"/>
        </w:rPr>
        <w:t>2 bands in FR1-NTN (n247 and n248) and 2 corresponding bands in FR2-NTN (n508 and n509).</w:t>
      </w:r>
      <w:r w:rsidR="00475FB6">
        <w:rPr>
          <w:lang w:val="en-GB"/>
        </w:rPr>
        <w:t xml:space="preserve"> More bands could still be specified later one (e.g. when considering the 2</w:t>
      </w:r>
      <w:r w:rsidR="00475FB6" w:rsidRPr="00475FB6">
        <w:rPr>
          <w:vertAlign w:val="superscript"/>
          <w:lang w:val="en-GB"/>
        </w:rPr>
        <w:t>nd</w:t>
      </w:r>
      <w:r w:rsidR="00475FB6">
        <w:rPr>
          <w:lang w:val="en-GB"/>
        </w:rPr>
        <w:t xml:space="preserve"> priority frequency range listed in the WI).</w:t>
      </w:r>
    </w:p>
    <w:p w14:paraId="48059535" w14:textId="1A0C37ED" w:rsidR="001020D4" w:rsidRDefault="001020D4" w:rsidP="004512A7">
      <w:pPr>
        <w:rPr>
          <w:lang w:val="en-GB"/>
        </w:rPr>
      </w:pPr>
      <w:r>
        <w:rPr>
          <w:lang w:val="en-GB"/>
        </w:rPr>
        <w:t xml:space="preserve">As the NTN Ku-bands are not country specific, RAN4 should also specify new NSs to handle the </w:t>
      </w:r>
      <w:r w:rsidR="00775EBF">
        <w:rPr>
          <w:lang w:val="en-GB"/>
        </w:rPr>
        <w:t>Regulatory requirements specific to each country/Region.</w:t>
      </w:r>
      <w:r w:rsidR="008D7C13">
        <w:rPr>
          <w:lang w:val="en-GB"/>
        </w:rPr>
        <w:t xml:space="preserve"> So far, only FCC, ISED and CEPT Regulations have been studied and would require specifying new NSs</w:t>
      </w:r>
      <w:r w:rsidR="00585451">
        <w:rPr>
          <w:lang w:val="en-GB"/>
        </w:rPr>
        <w:t xml:space="preserve">. It’s assumed that Taiwan </w:t>
      </w:r>
      <w:r w:rsidR="002F672B">
        <w:rPr>
          <w:lang w:val="en-GB"/>
        </w:rPr>
        <w:t>and Australia r</w:t>
      </w:r>
      <w:r w:rsidR="00C04B7A">
        <w:rPr>
          <w:lang w:val="en-GB"/>
        </w:rPr>
        <w:t>egulation</w:t>
      </w:r>
      <w:r w:rsidR="002F672B">
        <w:rPr>
          <w:lang w:val="en-GB"/>
        </w:rPr>
        <w:t>s</w:t>
      </w:r>
      <w:r w:rsidR="00C04B7A">
        <w:rPr>
          <w:lang w:val="en-GB"/>
        </w:rPr>
        <w:t xml:space="preserve"> </w:t>
      </w:r>
      <w:r w:rsidR="002F672B">
        <w:rPr>
          <w:lang w:val="en-GB"/>
        </w:rPr>
        <w:t>are</w:t>
      </w:r>
      <w:r w:rsidR="00585451">
        <w:rPr>
          <w:lang w:val="en-GB"/>
        </w:rPr>
        <w:t xml:space="preserve"> fully aligned with </w:t>
      </w:r>
      <w:r w:rsidR="00C04B7A">
        <w:rPr>
          <w:lang w:val="en-GB"/>
        </w:rPr>
        <w:t xml:space="preserve">FCC one while Japan Regulation is fully aligned with CEPT one. </w:t>
      </w:r>
      <w:r w:rsidR="002F672B">
        <w:rPr>
          <w:lang w:val="en-GB"/>
        </w:rPr>
        <w:t>If not, additional NSs would be needed.</w:t>
      </w:r>
    </w:p>
    <w:p w14:paraId="36BC05F3" w14:textId="4B34FA28" w:rsidR="0001554A" w:rsidRPr="00BD404A" w:rsidRDefault="0001554A" w:rsidP="00BD404A">
      <w:p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Proposal</w:t>
      </w:r>
      <w:r w:rsidR="00D91438">
        <w:rPr>
          <w:b/>
          <w:bCs/>
          <w:lang w:val="en-GB"/>
        </w:rPr>
        <w:t>1</w:t>
      </w:r>
      <w:r w:rsidRPr="00BD404A">
        <w:rPr>
          <w:b/>
          <w:bCs/>
          <w:lang w:val="en-GB"/>
        </w:rPr>
        <w:t>: Specify at least the following new NSs:</w:t>
      </w:r>
    </w:p>
    <w:p w14:paraId="4EBEE04E" w14:textId="77777777" w:rsidR="0001554A" w:rsidRPr="00BD404A" w:rsidRDefault="0001554A" w:rsidP="00BD404A">
      <w:pPr>
        <w:pStyle w:val="ListParagraph"/>
        <w:numPr>
          <w:ilvl w:val="0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 xml:space="preserve">In FR1-NTN: </w:t>
      </w:r>
    </w:p>
    <w:p w14:paraId="40FFB46B" w14:textId="1610B2E3" w:rsidR="0001554A" w:rsidRPr="00BD404A" w:rsidRDefault="0001554A" w:rsidP="00BD404A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lastRenderedPageBreak/>
        <w:t>NS</w:t>
      </w:r>
      <w:r w:rsidR="0035684B" w:rsidRPr="00BD404A">
        <w:rPr>
          <w:b/>
          <w:bCs/>
          <w:lang w:val="en-GB"/>
        </w:rPr>
        <w:t>_06N: to handle FCC and ISED Regulation</w:t>
      </w:r>
      <w:r w:rsidR="00BD404A" w:rsidRPr="00BD404A">
        <w:rPr>
          <w:b/>
          <w:bCs/>
          <w:lang w:val="en-GB"/>
        </w:rPr>
        <w:t>.</w:t>
      </w:r>
    </w:p>
    <w:p w14:paraId="41D5FEC8" w14:textId="5B00F94B" w:rsidR="0035684B" w:rsidRPr="00BD404A" w:rsidRDefault="0035684B" w:rsidP="00BD404A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NS_07N: to handle CEPT Regulation.</w:t>
      </w:r>
    </w:p>
    <w:p w14:paraId="2561C3F0" w14:textId="76E58DF1" w:rsidR="0001554A" w:rsidRPr="00BD404A" w:rsidRDefault="0001554A" w:rsidP="00BD404A">
      <w:pPr>
        <w:pStyle w:val="ListParagraph"/>
        <w:numPr>
          <w:ilvl w:val="0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In FR2-NTN:</w:t>
      </w:r>
    </w:p>
    <w:p w14:paraId="5258462D" w14:textId="702B221E" w:rsidR="002F672B" w:rsidRPr="00BD404A" w:rsidRDefault="002F672B" w:rsidP="00BD404A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NS_203N: to handle FCC and ISED Regulation.</w:t>
      </w:r>
    </w:p>
    <w:p w14:paraId="1F890D62" w14:textId="3ADB8E66" w:rsidR="002F672B" w:rsidRPr="00BD404A" w:rsidRDefault="002F672B" w:rsidP="00BD404A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NS_204N: to handle CEPT Regulation.</w:t>
      </w:r>
    </w:p>
    <w:p w14:paraId="49E0DBAD" w14:textId="77777777" w:rsidR="002F672B" w:rsidRPr="0001554A" w:rsidRDefault="002F672B" w:rsidP="00BD404A">
      <w:pPr>
        <w:pStyle w:val="ListParagraph"/>
        <w:rPr>
          <w:lang w:val="en-GB"/>
        </w:rPr>
      </w:pPr>
    </w:p>
    <w:p w14:paraId="24E4A94F" w14:textId="2463FB81" w:rsidR="00DF4830" w:rsidRDefault="00AD2EE6" w:rsidP="00AD2EE6">
      <w:pPr>
        <w:pStyle w:val="Heading2"/>
      </w:pPr>
      <w:r>
        <w:t>PFD limits</w:t>
      </w:r>
    </w:p>
    <w:p w14:paraId="0721645D" w14:textId="5BDF6BA7" w:rsidR="00671521" w:rsidRDefault="002618F1" w:rsidP="00DF4830">
      <w:pPr>
        <w:rPr>
          <w:lang w:val="en-GB"/>
        </w:rPr>
      </w:pPr>
      <w:r>
        <w:rPr>
          <w:lang w:val="en-GB"/>
        </w:rPr>
        <w:t xml:space="preserve">In last RAN4#114 meeting, capturing PFD limits in TS 38.101-5 was left FFS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_Ref193746125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B3A25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>)</w:t>
      </w:r>
      <w:r>
        <w:rPr>
          <w:lang w:val="en-GB"/>
        </w:rPr>
        <w:t>:</w:t>
      </w:r>
    </w:p>
    <w:p w14:paraId="644036EA" w14:textId="2078040D" w:rsidR="002618F1" w:rsidRDefault="002618F1" w:rsidP="00341D57">
      <w:pPr>
        <w:ind w:left="1440"/>
        <w:rPr>
          <w:lang w:val="en-GB"/>
        </w:rPr>
      </w:pPr>
      <w:r w:rsidRPr="002618F1">
        <w:rPr>
          <w:noProof/>
          <w:lang w:val="en-GB"/>
        </w:rPr>
        <w:drawing>
          <wp:inline distT="0" distB="0" distL="0" distR="0" wp14:anchorId="374021C4" wp14:editId="42EE29EA">
            <wp:extent cx="3410125" cy="730288"/>
            <wp:effectExtent l="152400" t="152400" r="361950" b="355600"/>
            <wp:docPr id="4870751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07515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0125" cy="7302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38EDC9" w14:textId="77777777" w:rsidR="00FC167B" w:rsidRDefault="00365019" w:rsidP="00DF4830">
      <w:pPr>
        <w:rPr>
          <w:lang w:val="en-GB"/>
        </w:rPr>
      </w:pPr>
      <w:r>
        <w:rPr>
          <w:lang w:val="en-GB"/>
        </w:rPr>
        <w:t xml:space="preserve">If PFD limits for SAN </w:t>
      </w:r>
      <w:r w:rsidR="00893029">
        <w:rPr>
          <w:lang w:val="en-GB"/>
        </w:rPr>
        <w:t xml:space="preserve">might not be relevant for 3GPP as </w:t>
      </w:r>
      <w:proofErr w:type="spellStart"/>
      <w:r w:rsidR="00893029">
        <w:rPr>
          <w:lang w:val="en-GB"/>
        </w:rPr>
        <w:t>it’</w:t>
      </w:r>
      <w:r>
        <w:rPr>
          <w:lang w:val="en-GB"/>
        </w:rPr>
        <w:t>s</w:t>
      </w:r>
      <w:proofErr w:type="spellEnd"/>
      <w:r>
        <w:rPr>
          <w:lang w:val="en-GB"/>
        </w:rPr>
        <w:t xml:space="preserve"> depending on </w:t>
      </w:r>
      <w:r w:rsidR="00893029">
        <w:rPr>
          <w:lang w:val="en-GB"/>
        </w:rPr>
        <w:t>SAN</w:t>
      </w:r>
      <w:r>
        <w:rPr>
          <w:lang w:val="en-GB"/>
        </w:rPr>
        <w:t xml:space="preserve"> deployment</w:t>
      </w:r>
      <w:r w:rsidR="00893029">
        <w:rPr>
          <w:lang w:val="en-GB"/>
        </w:rPr>
        <w:t xml:space="preserve">, </w:t>
      </w:r>
      <w:r w:rsidR="004E6E64">
        <w:rPr>
          <w:lang w:val="en-GB"/>
        </w:rPr>
        <w:t>the situation is not the same for the VSAT as the PFD limit</w:t>
      </w:r>
      <w:r w:rsidR="00430288">
        <w:rPr>
          <w:lang w:val="en-GB"/>
        </w:rPr>
        <w:t>s</w:t>
      </w:r>
      <w:r w:rsidR="004E6E64">
        <w:rPr>
          <w:lang w:val="en-GB"/>
        </w:rPr>
        <w:t xml:space="preserve"> </w:t>
      </w:r>
      <w:r w:rsidR="00430288">
        <w:rPr>
          <w:lang w:val="en-GB"/>
        </w:rPr>
        <w:t xml:space="preserve">are usually not depending on the </w:t>
      </w:r>
      <w:r w:rsidR="00397936">
        <w:rPr>
          <w:lang w:val="en-GB"/>
        </w:rPr>
        <w:t xml:space="preserve">VSAT location. </w:t>
      </w:r>
    </w:p>
    <w:p w14:paraId="3AC70FEA" w14:textId="7C603AE7" w:rsidR="00FC167B" w:rsidRDefault="00203BE4" w:rsidP="00DF4830">
      <w:pPr>
        <w:rPr>
          <w:lang w:val="en-GB"/>
        </w:rPr>
      </w:pPr>
      <w:r>
        <w:rPr>
          <w:lang w:val="en-GB"/>
        </w:rPr>
        <w:t xml:space="preserve">Moreover, as it can be observed in </w:t>
      </w:r>
      <w:r w:rsidR="00A234EF">
        <w:rPr>
          <w:lang w:val="en-GB"/>
        </w:rPr>
        <w:t xml:space="preserve">EN 302 186, the PFD limits are </w:t>
      </w:r>
      <w:r w:rsidR="00FC167B">
        <w:rPr>
          <w:lang w:val="en-GB"/>
        </w:rPr>
        <w:t>specified</w:t>
      </w:r>
      <w:r w:rsidR="00E348D5">
        <w:rPr>
          <w:lang w:val="en-GB"/>
        </w:rPr>
        <w:t xml:space="preserve">, strengthening </w:t>
      </w:r>
      <w:r w:rsidR="005C0EF3">
        <w:rPr>
          <w:lang w:val="en-GB"/>
        </w:rPr>
        <w:t>the need to capture those PFD limits in 3GPP specifications as well</w:t>
      </w:r>
      <w:r w:rsidR="0018697B">
        <w:rPr>
          <w:lang w:val="en-GB"/>
        </w:rPr>
        <w:t>.</w:t>
      </w:r>
    </w:p>
    <w:p w14:paraId="5636FD7B" w14:textId="3C2DD6DE" w:rsidR="002618F1" w:rsidRDefault="00397936" w:rsidP="00DF4830">
      <w:pPr>
        <w:rPr>
          <w:lang w:val="en-GB"/>
        </w:rPr>
      </w:pPr>
      <w:r>
        <w:rPr>
          <w:lang w:val="en-GB"/>
        </w:rPr>
        <w:t>For th</w:t>
      </w:r>
      <w:r w:rsidR="005768CB">
        <w:rPr>
          <w:lang w:val="en-GB"/>
        </w:rPr>
        <w:t>e</w:t>
      </w:r>
      <w:r>
        <w:rPr>
          <w:lang w:val="en-GB"/>
        </w:rPr>
        <w:t xml:space="preserve"> reason</w:t>
      </w:r>
      <w:r w:rsidR="00FC167B">
        <w:rPr>
          <w:lang w:val="en-GB"/>
        </w:rPr>
        <w:t>s</w:t>
      </w:r>
      <w:r w:rsidR="005768CB">
        <w:rPr>
          <w:lang w:val="en-GB"/>
        </w:rPr>
        <w:t xml:space="preserve"> mentioned above</w:t>
      </w:r>
      <w:r>
        <w:rPr>
          <w:lang w:val="en-GB"/>
        </w:rPr>
        <w:t>, we make the following proposal:</w:t>
      </w:r>
    </w:p>
    <w:p w14:paraId="6DF4CD80" w14:textId="13D107AB" w:rsidR="00397936" w:rsidRPr="004D2F68" w:rsidRDefault="00397936" w:rsidP="00DF4830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>Proposal</w:t>
      </w:r>
      <w:r w:rsidR="00D91438">
        <w:rPr>
          <w:b/>
          <w:bCs/>
          <w:lang w:val="en-GB"/>
        </w:rPr>
        <w:t>2</w:t>
      </w:r>
      <w:r w:rsidRPr="004D2F68">
        <w:rPr>
          <w:b/>
          <w:bCs/>
          <w:lang w:val="en-GB"/>
        </w:rPr>
        <w:t xml:space="preserve">: Capture PFD limits for NTN VSAT when specified by the Regulation. </w:t>
      </w:r>
    </w:p>
    <w:p w14:paraId="53A03E00" w14:textId="12CDEE69" w:rsidR="00DF4830" w:rsidRDefault="00B27020" w:rsidP="00DF4830">
      <w:pPr>
        <w:rPr>
          <w:lang w:val="en-GB"/>
        </w:rPr>
      </w:pPr>
      <w:r>
        <w:rPr>
          <w:lang w:val="en-GB"/>
        </w:rPr>
        <w:t xml:space="preserve">Based on </w:t>
      </w:r>
      <w:r w:rsidR="00605EA8">
        <w:rPr>
          <w:lang w:val="en-GB"/>
        </w:rPr>
        <w:t xml:space="preserve">this proposal, the following PFD </w:t>
      </w:r>
      <w:r w:rsidR="00F94352">
        <w:rPr>
          <w:lang w:val="en-GB"/>
        </w:rPr>
        <w:t xml:space="preserve">should then be captured: </w:t>
      </w:r>
    </w:p>
    <w:p w14:paraId="7507622B" w14:textId="1A370835" w:rsidR="00F94352" w:rsidRDefault="00F94352" w:rsidP="00534EA6">
      <w:pPr>
        <w:pStyle w:val="ListParagraph"/>
        <w:numPr>
          <w:ilvl w:val="0"/>
          <w:numId w:val="28"/>
        </w:numPr>
        <w:spacing w:after="0"/>
        <w:ind w:left="714" w:hanging="357"/>
        <w:rPr>
          <w:lang w:val="en-GB"/>
        </w:rPr>
      </w:pPr>
      <w:r>
        <w:rPr>
          <w:lang w:val="en-GB"/>
        </w:rPr>
        <w:t>FCC</w:t>
      </w:r>
      <w:r w:rsidR="00085736">
        <w:rPr>
          <w:lang w:val="en-GB"/>
        </w:rPr>
        <w:t>:</w:t>
      </w:r>
    </w:p>
    <w:p w14:paraId="3EBA1BE2" w14:textId="3767B196" w:rsidR="00F94352" w:rsidRDefault="00F9435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A-ESIM</w:t>
      </w:r>
      <w:r w:rsidR="005C7D2F">
        <w:rPr>
          <w:lang w:val="en-GB"/>
        </w:rPr>
        <w:t>, to protect fixed service network (when they have primary allocation in that band). 25.228(i):</w:t>
      </w:r>
    </w:p>
    <w:p w14:paraId="0A12BD4E" w14:textId="0BF51549" w:rsidR="005C7D2F" w:rsidRDefault="005C7D2F" w:rsidP="00534EA6">
      <w:pPr>
        <w:pStyle w:val="ListParagraph"/>
        <w:spacing w:after="0"/>
        <w:ind w:left="1440"/>
        <w:rPr>
          <w:lang w:val="en-GB"/>
        </w:rPr>
      </w:pPr>
      <w:r w:rsidRPr="002F1C6C">
        <w:rPr>
          <w:noProof/>
          <w:lang w:val="en-GB"/>
        </w:rPr>
        <w:drawing>
          <wp:inline distT="0" distB="0" distL="0" distR="0" wp14:anchorId="543E361F" wp14:editId="56D3F318">
            <wp:extent cx="5019675" cy="990705"/>
            <wp:effectExtent l="0" t="0" r="0" b="0"/>
            <wp:docPr id="2760997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606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6076" cy="99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72237" w14:textId="7BA23E25" w:rsidR="00F94352" w:rsidRDefault="00F94352" w:rsidP="00534EA6">
      <w:pPr>
        <w:pStyle w:val="ListParagraph"/>
        <w:numPr>
          <w:ilvl w:val="0"/>
          <w:numId w:val="28"/>
        </w:numPr>
        <w:spacing w:after="0"/>
        <w:rPr>
          <w:lang w:val="en-GB"/>
        </w:rPr>
      </w:pPr>
      <w:r>
        <w:rPr>
          <w:lang w:val="en-GB"/>
        </w:rPr>
        <w:t>CEPT</w:t>
      </w:r>
      <w:r w:rsidR="00085736">
        <w:rPr>
          <w:lang w:val="en-GB"/>
        </w:rPr>
        <w:t>:</w:t>
      </w:r>
    </w:p>
    <w:p w14:paraId="6112B0AB" w14:textId="231C5A08" w:rsidR="00A017C2" w:rsidRDefault="00A017C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A-ESIM</w:t>
      </w:r>
      <w:r w:rsidR="00E74E56">
        <w:rPr>
          <w:lang w:val="en-GB"/>
        </w:rPr>
        <w:t xml:space="preserve"> with NGSO – ECC </w:t>
      </w:r>
      <w:proofErr w:type="gramStart"/>
      <w:r w:rsidR="00E74E56">
        <w:rPr>
          <w:lang w:val="en-GB"/>
        </w:rPr>
        <w:t>Dec(</w:t>
      </w:r>
      <w:proofErr w:type="gramEnd"/>
      <w:r w:rsidR="00E74E56">
        <w:rPr>
          <w:lang w:val="en-GB"/>
        </w:rPr>
        <w:t>18)05</w:t>
      </w:r>
    </w:p>
    <w:p w14:paraId="338B08DB" w14:textId="50C0AC3A" w:rsidR="00263CED" w:rsidRDefault="00263CED" w:rsidP="00534EA6">
      <w:pPr>
        <w:pStyle w:val="ListParagraph"/>
        <w:numPr>
          <w:ilvl w:val="2"/>
          <w:numId w:val="28"/>
        </w:numPr>
        <w:spacing w:after="0"/>
        <w:rPr>
          <w:lang w:val="en-GB"/>
        </w:rPr>
      </w:pPr>
      <w:r>
        <w:rPr>
          <w:lang w:val="en-GB"/>
        </w:rPr>
        <w:t xml:space="preserve">In </w:t>
      </w:r>
      <w:r w:rsidR="003F1C1E">
        <w:rPr>
          <w:lang w:val="en-GB"/>
        </w:rPr>
        <w:t xml:space="preserve">14.25-14.5 GHz where FS systems are authorized in that band:  </w:t>
      </w:r>
    </w:p>
    <w:p w14:paraId="085FC8DC" w14:textId="5A6955F0" w:rsidR="00263CED" w:rsidRDefault="00263CED" w:rsidP="00534EA6">
      <w:pPr>
        <w:pStyle w:val="ListParagraph"/>
        <w:spacing w:after="0"/>
        <w:ind w:left="1440"/>
        <w:rPr>
          <w:lang w:val="en-GB"/>
        </w:rPr>
      </w:pPr>
      <w:r w:rsidRPr="00263CED">
        <w:rPr>
          <w:noProof/>
          <w:lang w:val="en-GB"/>
        </w:rPr>
        <w:drawing>
          <wp:inline distT="0" distB="0" distL="0" distR="0" wp14:anchorId="1612C656" wp14:editId="6E7CE492">
            <wp:extent cx="4559300" cy="1012136"/>
            <wp:effectExtent l="0" t="0" r="0" b="0"/>
            <wp:docPr id="19760672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06726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1935" cy="101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1E37" w14:textId="408A20A6" w:rsidR="00A017C2" w:rsidRDefault="00A017C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L-ESIM</w:t>
      </w:r>
      <w:r w:rsidR="00E74E56" w:rsidRPr="00E74E56">
        <w:rPr>
          <w:lang w:val="en-GB"/>
        </w:rPr>
        <w:t xml:space="preserve"> </w:t>
      </w:r>
      <w:r w:rsidR="00E74E56">
        <w:rPr>
          <w:lang w:val="en-GB"/>
        </w:rPr>
        <w:t xml:space="preserve">with NGSO – ECC </w:t>
      </w:r>
      <w:proofErr w:type="gramStart"/>
      <w:r w:rsidR="00E74E56">
        <w:rPr>
          <w:lang w:val="en-GB"/>
        </w:rPr>
        <w:t>Dec(</w:t>
      </w:r>
      <w:proofErr w:type="gramEnd"/>
      <w:r w:rsidR="00E74E56">
        <w:rPr>
          <w:lang w:val="en-GB"/>
        </w:rPr>
        <w:t>18)05</w:t>
      </w:r>
    </w:p>
    <w:p w14:paraId="05111561" w14:textId="7B6DE07C" w:rsidR="005C1003" w:rsidRDefault="005C1003" w:rsidP="00534EA6">
      <w:pPr>
        <w:pStyle w:val="ListParagraph"/>
        <w:numPr>
          <w:ilvl w:val="2"/>
          <w:numId w:val="28"/>
        </w:numPr>
        <w:spacing w:after="0"/>
        <w:rPr>
          <w:lang w:val="en-GB"/>
        </w:rPr>
      </w:pPr>
      <w:r>
        <w:rPr>
          <w:lang w:val="en-GB"/>
        </w:rPr>
        <w:t>In 14.25-14.5 GHz where FS systems are authorized in that band:</w:t>
      </w:r>
    </w:p>
    <w:p w14:paraId="551D5CC2" w14:textId="4A543D10" w:rsidR="001B1605" w:rsidRDefault="001B1605" w:rsidP="00534EA6">
      <w:pPr>
        <w:pStyle w:val="Default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PFD limit of -116 </w:t>
      </w:r>
      <w:proofErr w:type="spellStart"/>
      <w:r>
        <w:rPr>
          <w:sz w:val="20"/>
          <w:szCs w:val="20"/>
        </w:rPr>
        <w:t>dBW</w:t>
      </w:r>
      <w:proofErr w:type="spellEnd"/>
      <w:r>
        <w:rPr>
          <w:sz w:val="20"/>
          <w:szCs w:val="20"/>
        </w:rPr>
        <w:t xml:space="preserve">/m²/MHz at 30 m height above ground </w:t>
      </w:r>
    </w:p>
    <w:p w14:paraId="4D43685D" w14:textId="77777777" w:rsidR="007E548F" w:rsidRDefault="007E548F" w:rsidP="00534EA6">
      <w:pPr>
        <w:pStyle w:val="Default"/>
        <w:ind w:left="2160"/>
        <w:rPr>
          <w:sz w:val="20"/>
          <w:szCs w:val="20"/>
        </w:rPr>
      </w:pPr>
    </w:p>
    <w:p w14:paraId="565A1513" w14:textId="77777777" w:rsidR="007E548F" w:rsidRDefault="007E548F" w:rsidP="00534EA6">
      <w:pPr>
        <w:pStyle w:val="ListParagraph"/>
        <w:numPr>
          <w:ilvl w:val="2"/>
          <w:numId w:val="28"/>
        </w:numPr>
        <w:spacing w:after="0"/>
      </w:pPr>
      <w:r>
        <w:t>In 14.47-14.5 GHz:</w:t>
      </w:r>
    </w:p>
    <w:p w14:paraId="5A04E01D" w14:textId="77777777" w:rsidR="007E548F" w:rsidRPr="007E548F" w:rsidRDefault="007E548F" w:rsidP="00534EA6">
      <w:pPr>
        <w:pStyle w:val="Default"/>
        <w:ind w:left="2160"/>
      </w:pPr>
      <w:r w:rsidRPr="007E548F">
        <w:rPr>
          <w:sz w:val="20"/>
          <w:szCs w:val="20"/>
        </w:rPr>
        <w:lastRenderedPageBreak/>
        <w:t xml:space="preserve">PFD threshold value at the observatory of -169 </w:t>
      </w:r>
      <w:proofErr w:type="spellStart"/>
      <w:r w:rsidRPr="007E548F">
        <w:rPr>
          <w:sz w:val="20"/>
          <w:szCs w:val="20"/>
        </w:rPr>
        <w:t>dBW</w:t>
      </w:r>
      <w:proofErr w:type="spellEnd"/>
      <w:r w:rsidRPr="007E548F">
        <w:rPr>
          <w:sz w:val="20"/>
          <w:szCs w:val="20"/>
        </w:rPr>
        <w:t xml:space="preserve">/m²/(150 kHz), not to be exceeded more than 2% of the time (Ref: Recommendation ITU-R RA.769 </w:t>
      </w:r>
    </w:p>
    <w:p w14:paraId="372B22DA" w14:textId="77777777" w:rsidR="001B1605" w:rsidRDefault="001B1605" w:rsidP="00534EA6">
      <w:pPr>
        <w:pStyle w:val="ListParagraph"/>
        <w:spacing w:after="0"/>
        <w:ind w:left="2880"/>
        <w:rPr>
          <w:lang w:val="en-GB"/>
        </w:rPr>
      </w:pPr>
    </w:p>
    <w:p w14:paraId="3F86829C" w14:textId="0756918E" w:rsidR="00A017C2" w:rsidRDefault="00A017C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M-ESIM</w:t>
      </w:r>
      <w:r w:rsidR="00E74E56" w:rsidRPr="00E74E56">
        <w:rPr>
          <w:lang w:val="en-GB"/>
        </w:rPr>
        <w:t xml:space="preserve"> </w:t>
      </w:r>
      <w:r w:rsidR="00E74E56">
        <w:rPr>
          <w:lang w:val="en-GB"/>
        </w:rPr>
        <w:t xml:space="preserve">with NGSO – ECC </w:t>
      </w:r>
      <w:proofErr w:type="gramStart"/>
      <w:r w:rsidR="00E74E56">
        <w:rPr>
          <w:lang w:val="en-GB"/>
        </w:rPr>
        <w:t>Dec(</w:t>
      </w:r>
      <w:proofErr w:type="gramEnd"/>
      <w:r w:rsidR="00E74E56">
        <w:rPr>
          <w:lang w:val="en-GB"/>
        </w:rPr>
        <w:t>18)05</w:t>
      </w:r>
    </w:p>
    <w:p w14:paraId="49876AC9" w14:textId="6B187C34" w:rsidR="00B91653" w:rsidRDefault="00B91653" w:rsidP="00534EA6">
      <w:pPr>
        <w:pStyle w:val="ListParagraph"/>
        <w:numPr>
          <w:ilvl w:val="2"/>
          <w:numId w:val="28"/>
        </w:numPr>
        <w:spacing w:after="0"/>
        <w:rPr>
          <w:lang w:val="en-GB"/>
        </w:rPr>
      </w:pPr>
      <w:r>
        <w:rPr>
          <w:lang w:val="en-GB"/>
        </w:rPr>
        <w:t>In 14.25-14.5 GHz where FS systems are authorized in that band:</w:t>
      </w:r>
    </w:p>
    <w:p w14:paraId="07E48E30" w14:textId="77777777" w:rsidR="005C1003" w:rsidRPr="005C1003" w:rsidRDefault="005C1003" w:rsidP="00534EA6">
      <w:pPr>
        <w:pStyle w:val="Default"/>
        <w:ind w:left="2160"/>
      </w:pPr>
      <w:r w:rsidRPr="005C1003">
        <w:rPr>
          <w:sz w:val="20"/>
          <w:szCs w:val="20"/>
        </w:rPr>
        <w:t xml:space="preserve">the PFD threshold value is -116 </w:t>
      </w:r>
      <w:proofErr w:type="spellStart"/>
      <w:r w:rsidRPr="005C1003">
        <w:rPr>
          <w:sz w:val="20"/>
          <w:szCs w:val="20"/>
        </w:rPr>
        <w:t>dBW</w:t>
      </w:r>
      <w:proofErr w:type="spellEnd"/>
      <w:r w:rsidRPr="005C1003">
        <w:rPr>
          <w:sz w:val="20"/>
          <w:szCs w:val="20"/>
        </w:rPr>
        <w:t xml:space="preserve">/m²/MHz at a height of 80 metres above mean sea level at the low-water mark </w:t>
      </w:r>
    </w:p>
    <w:p w14:paraId="42FF7EAF" w14:textId="77777777" w:rsidR="00B91653" w:rsidRDefault="00B91653" w:rsidP="00534EA6">
      <w:pPr>
        <w:pStyle w:val="ListParagraph"/>
        <w:spacing w:after="0"/>
        <w:ind w:left="2160"/>
      </w:pPr>
    </w:p>
    <w:p w14:paraId="6013B804" w14:textId="60B41C07" w:rsidR="00661772" w:rsidRDefault="00661772" w:rsidP="00534EA6">
      <w:pPr>
        <w:pStyle w:val="ListParagraph"/>
        <w:numPr>
          <w:ilvl w:val="2"/>
          <w:numId w:val="28"/>
        </w:numPr>
        <w:spacing w:after="0"/>
      </w:pPr>
      <w:r>
        <w:t>In 14.47-14.5 GHz:</w:t>
      </w:r>
    </w:p>
    <w:p w14:paraId="10253152" w14:textId="5754FFF5" w:rsidR="00802011" w:rsidRPr="00802011" w:rsidRDefault="00802011" w:rsidP="00534EA6">
      <w:pPr>
        <w:pStyle w:val="Default"/>
        <w:ind w:left="2160"/>
      </w:pPr>
      <w:r w:rsidRPr="00802011">
        <w:rPr>
          <w:sz w:val="20"/>
          <w:szCs w:val="20"/>
        </w:rPr>
        <w:t xml:space="preserve">PFD threshold value at the observatory of -169 </w:t>
      </w:r>
      <w:proofErr w:type="spellStart"/>
      <w:r w:rsidRPr="00802011">
        <w:rPr>
          <w:sz w:val="20"/>
          <w:szCs w:val="20"/>
        </w:rPr>
        <w:t>dBW</w:t>
      </w:r>
      <w:proofErr w:type="spellEnd"/>
      <w:r w:rsidRPr="00802011">
        <w:rPr>
          <w:sz w:val="20"/>
          <w:szCs w:val="20"/>
        </w:rPr>
        <w:t>/m²/(150 kHz), not to be exceeded more than 2% of the time (Ref: Recommendation ITU-R RA.769</w:t>
      </w:r>
      <w:r w:rsidR="007E548F">
        <w:rPr>
          <w:sz w:val="20"/>
          <w:szCs w:val="20"/>
        </w:rPr>
        <w:t>)</w:t>
      </w:r>
    </w:p>
    <w:p w14:paraId="4C7887B5" w14:textId="45C43267" w:rsidR="00661772" w:rsidRPr="005C1003" w:rsidRDefault="009A09A7" w:rsidP="009A09A7">
      <w:pPr>
        <w:pStyle w:val="Heading2"/>
        <w:rPr>
          <w:lang w:val="en-SE"/>
        </w:rPr>
      </w:pPr>
      <w:r>
        <w:t>Remaining open issues for CEPT countries</w:t>
      </w:r>
    </w:p>
    <w:p w14:paraId="2BB8BA46" w14:textId="46F4CB2E" w:rsidR="00C857B9" w:rsidRDefault="00453510" w:rsidP="00453510">
      <w:pPr>
        <w:pStyle w:val="Heading3"/>
        <w:rPr>
          <w:rFonts w:eastAsia="PMingLiU"/>
          <w:lang w:eastAsia="zh-TW"/>
        </w:rPr>
      </w:pPr>
      <w:r w:rsidRPr="00453510">
        <w:rPr>
          <w:rFonts w:eastAsia="PMingLiU"/>
          <w:lang w:eastAsia="zh-TW"/>
        </w:rPr>
        <w:t>On-axis spurious</w:t>
      </w:r>
      <w:r w:rsidRPr="00453510">
        <w:rPr>
          <w:rFonts w:eastAsia="PMingLiU" w:hint="eastAsia"/>
          <w:lang w:eastAsia="zh-TW"/>
        </w:rPr>
        <w:t xml:space="preserve"> requirements</w:t>
      </w:r>
    </w:p>
    <w:p w14:paraId="408B6A76" w14:textId="02CB960A" w:rsidR="00534EA6" w:rsidRDefault="00534EA6" w:rsidP="00534EA6">
      <w:pPr>
        <w:rPr>
          <w:lang w:val="en-GB" w:eastAsia="zh-TW"/>
        </w:rPr>
      </w:pPr>
      <w:r>
        <w:rPr>
          <w:lang w:val="en-GB" w:eastAsia="zh-TW"/>
        </w:rPr>
        <w:t xml:space="preserve">In last RAN4#114bis meeting, the following issue was captured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_Ref193746125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B3A25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>)</w:t>
      </w:r>
      <w:r>
        <w:rPr>
          <w:lang w:val="en-GB" w:eastAsia="zh-TW"/>
        </w:rPr>
        <w:t>:</w:t>
      </w:r>
    </w:p>
    <w:p w14:paraId="7A3387FC" w14:textId="55D3EBB2" w:rsidR="00534EA6" w:rsidRDefault="00534EA6" w:rsidP="00534EA6">
      <w:pPr>
        <w:rPr>
          <w:lang w:val="en-GB" w:eastAsia="zh-TW"/>
        </w:rPr>
      </w:pPr>
      <w:r w:rsidRPr="00534EA6">
        <w:rPr>
          <w:noProof/>
          <w:lang w:val="en-GB" w:eastAsia="zh-TW"/>
        </w:rPr>
        <w:drawing>
          <wp:inline distT="0" distB="0" distL="0" distR="0" wp14:anchorId="3E05F2EA" wp14:editId="0B454B03">
            <wp:extent cx="5969307" cy="1168460"/>
            <wp:effectExtent l="152400" t="152400" r="355600" b="355600"/>
            <wp:docPr id="1257411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4119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9307" cy="1168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A31B4E2" w14:textId="718831B1" w:rsidR="00534EA6" w:rsidRDefault="00534EA6" w:rsidP="00534EA6">
      <w:pPr>
        <w:rPr>
          <w:lang w:val="en-GB" w:eastAsia="zh-TW"/>
        </w:rPr>
      </w:pPr>
      <w:r>
        <w:rPr>
          <w:lang w:val="en-GB" w:eastAsia="zh-TW"/>
        </w:rPr>
        <w:t xml:space="preserve">As we explained in </w:t>
      </w:r>
      <w:r w:rsidR="00150AD4">
        <w:rPr>
          <w:lang w:val="en-GB" w:eastAsia="zh-TW"/>
        </w:rPr>
        <w:fldChar w:fldCharType="begin"/>
      </w:r>
      <w:r w:rsidR="00150AD4">
        <w:rPr>
          <w:lang w:val="en-GB" w:eastAsia="zh-TW"/>
        </w:rPr>
        <w:instrText xml:space="preserve"> REF _Ref193802373 \r \h </w:instrText>
      </w:r>
      <w:r w:rsidR="00150AD4">
        <w:rPr>
          <w:lang w:val="en-GB" w:eastAsia="zh-TW"/>
        </w:rPr>
      </w:r>
      <w:r w:rsidR="00150AD4">
        <w:rPr>
          <w:lang w:val="en-GB" w:eastAsia="zh-TW"/>
        </w:rPr>
        <w:fldChar w:fldCharType="separate"/>
      </w:r>
      <w:r w:rsidR="006B3A25">
        <w:rPr>
          <w:lang w:val="en-GB" w:eastAsia="zh-TW"/>
        </w:rPr>
        <w:t>[5]</w:t>
      </w:r>
      <w:r w:rsidR="00150AD4">
        <w:rPr>
          <w:lang w:val="en-GB" w:eastAsia="zh-TW"/>
        </w:rPr>
        <w:fldChar w:fldCharType="end"/>
      </w:r>
      <w:r w:rsidR="00710A8E">
        <w:rPr>
          <w:lang w:val="en-GB" w:eastAsia="zh-TW"/>
        </w:rPr>
        <w:t xml:space="preserve">, </w:t>
      </w:r>
      <w:r w:rsidR="00E52D3B">
        <w:rPr>
          <w:lang w:val="en-GB" w:eastAsia="zh-TW"/>
        </w:rPr>
        <w:t xml:space="preserve">to remain consistent with 3GPP approach, </w:t>
      </w:r>
      <w:r w:rsidR="00710A8E">
        <w:rPr>
          <w:lang w:val="en-GB" w:eastAsia="zh-TW"/>
        </w:rPr>
        <w:t xml:space="preserve">when the same requirement is specified </w:t>
      </w:r>
      <w:r w:rsidR="00667845">
        <w:rPr>
          <w:lang w:val="en-GB" w:eastAsia="zh-TW"/>
        </w:rPr>
        <w:t>in different way in the ETSI Harmonized Standard</w:t>
      </w:r>
      <w:r w:rsidR="00990E43">
        <w:rPr>
          <w:lang w:val="en-GB" w:eastAsia="zh-TW"/>
        </w:rPr>
        <w:t>s</w:t>
      </w:r>
      <w:r w:rsidR="00667845">
        <w:rPr>
          <w:lang w:val="en-GB" w:eastAsia="zh-TW"/>
        </w:rPr>
        <w:t xml:space="preserve">, </w:t>
      </w:r>
      <w:r w:rsidR="00710A8E">
        <w:rPr>
          <w:lang w:val="en-GB" w:eastAsia="zh-TW"/>
        </w:rPr>
        <w:t xml:space="preserve">3GPP shall </w:t>
      </w:r>
      <w:r w:rsidR="00990E43">
        <w:rPr>
          <w:lang w:val="en-GB" w:eastAsia="zh-TW"/>
        </w:rPr>
        <w:t>consider</w:t>
      </w:r>
      <w:r w:rsidR="00710A8E">
        <w:rPr>
          <w:lang w:val="en-GB" w:eastAsia="zh-TW"/>
        </w:rPr>
        <w:t xml:space="preserve"> the mo</w:t>
      </w:r>
      <w:r w:rsidR="00667845">
        <w:rPr>
          <w:lang w:val="en-GB" w:eastAsia="zh-TW"/>
        </w:rPr>
        <w:t xml:space="preserve">st stringent option </w:t>
      </w:r>
      <w:r w:rsidR="00990E43">
        <w:rPr>
          <w:lang w:val="en-GB" w:eastAsia="zh-TW"/>
        </w:rPr>
        <w:t xml:space="preserve">to make sure 3GPP specification is compliant with all </w:t>
      </w:r>
      <w:proofErr w:type="spellStart"/>
      <w:r w:rsidR="00990E43">
        <w:rPr>
          <w:lang w:val="en-GB" w:eastAsia="zh-TW"/>
        </w:rPr>
        <w:t>ENs.</w:t>
      </w:r>
      <w:proofErr w:type="spellEnd"/>
      <w:r w:rsidR="00954968">
        <w:rPr>
          <w:lang w:val="en-GB" w:eastAsia="zh-TW"/>
        </w:rPr>
        <w:t xml:space="preserve"> Therefore, the [] should be removed from the above issue:</w:t>
      </w:r>
    </w:p>
    <w:p w14:paraId="7BF4ECBA" w14:textId="63B73A00" w:rsidR="004B7DCE" w:rsidRDefault="004B7DCE" w:rsidP="004B7DCE">
      <w:pPr>
        <w:rPr>
          <w:b/>
          <w:bCs/>
          <w:lang w:val="en-US"/>
        </w:rPr>
      </w:pPr>
      <w:r w:rsidRPr="001C2962">
        <w:rPr>
          <w:b/>
          <w:bCs/>
          <w:lang w:val="en-US"/>
        </w:rPr>
        <w:t>Proposal</w:t>
      </w:r>
      <w:r w:rsidR="00D91438">
        <w:rPr>
          <w:b/>
          <w:bCs/>
          <w:lang w:val="en-US"/>
        </w:rPr>
        <w:t>3</w:t>
      </w:r>
      <w:r w:rsidRPr="001C2962">
        <w:rPr>
          <w:b/>
          <w:bCs/>
          <w:lang w:val="en-US"/>
        </w:rPr>
        <w:t xml:space="preserve">: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 xml:space="preserve">pecify the On-axis spurious requirements for the “emissions disabled” and “carrier-off” states </w:t>
      </w:r>
      <w:r>
        <w:rPr>
          <w:b/>
          <w:bCs/>
          <w:lang w:val="en-US"/>
        </w:rPr>
        <w:t xml:space="preserve">according to the following table: 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2363"/>
        <w:gridCol w:w="1889"/>
        <w:gridCol w:w="1843"/>
      </w:tblGrid>
      <w:tr w:rsidR="004B7DCE" w14:paraId="2D6BCF70" w14:textId="77777777" w:rsidTr="00341D57">
        <w:tc>
          <w:tcPr>
            <w:tcW w:w="2363" w:type="dxa"/>
          </w:tcPr>
          <w:p w14:paraId="7E2AA822" w14:textId="77777777" w:rsidR="004B7DCE" w:rsidRDefault="004B7DC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45811743" w14:textId="77777777" w:rsidR="004B7DCE" w:rsidRDefault="004B7DC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1889" w:type="dxa"/>
          </w:tcPr>
          <w:p w14:paraId="04664960" w14:textId="77777777" w:rsidR="004B7DCE" w:rsidRDefault="004B7DC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631987CB" w14:textId="77777777" w:rsidR="004B7DCE" w:rsidRDefault="004B7DC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843" w:type="dxa"/>
          </w:tcPr>
          <w:p w14:paraId="657B5F1F" w14:textId="77777777" w:rsidR="004B7DCE" w:rsidRDefault="004B7DC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48FD0313" w14:textId="77777777" w:rsidR="004B7DCE" w:rsidRDefault="004B7DC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4B7DCE" w14:paraId="71FF64DB" w14:textId="77777777" w:rsidTr="00341D57">
        <w:tc>
          <w:tcPr>
            <w:tcW w:w="2363" w:type="dxa"/>
          </w:tcPr>
          <w:p w14:paraId="1C01C5DE" w14:textId="77777777" w:rsidR="004B7DCE" w:rsidRDefault="004B7DC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1889" w:type="dxa"/>
          </w:tcPr>
          <w:p w14:paraId="0B10A8BF" w14:textId="77777777" w:rsidR="004B7DCE" w:rsidRDefault="004B7DC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43" w:type="dxa"/>
          </w:tcPr>
          <w:p w14:paraId="19266BB9" w14:textId="77777777" w:rsidR="004B7DCE" w:rsidRDefault="004B7DC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6679E74C" w14:textId="77777777" w:rsidR="00954968" w:rsidRDefault="00954968" w:rsidP="00534EA6">
      <w:pPr>
        <w:rPr>
          <w:lang w:val="en-GB" w:eastAsia="zh-TW"/>
        </w:rPr>
      </w:pPr>
    </w:p>
    <w:p w14:paraId="2AF73383" w14:textId="14C07618" w:rsidR="00150AD4" w:rsidRDefault="00150AD4" w:rsidP="00534EA6">
      <w:pPr>
        <w:rPr>
          <w:lang w:val="en-GB" w:eastAsia="zh-TW"/>
        </w:rPr>
      </w:pPr>
      <w:r>
        <w:rPr>
          <w:lang w:val="en-GB" w:eastAsia="zh-TW"/>
        </w:rPr>
        <w:t xml:space="preserve">And, as also justified in </w:t>
      </w:r>
      <w:r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_Ref193802373 \r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 w:rsidR="006B3A25">
        <w:rPr>
          <w:lang w:val="en-GB" w:eastAsia="zh-TW"/>
        </w:rPr>
        <w:t>[5]</w:t>
      </w:r>
      <w:r>
        <w:rPr>
          <w:lang w:val="en-GB" w:eastAsia="zh-TW"/>
        </w:rPr>
        <w:fldChar w:fldCharType="end"/>
      </w:r>
      <w:r>
        <w:rPr>
          <w:lang w:val="en-GB" w:eastAsia="zh-TW"/>
        </w:rPr>
        <w:t xml:space="preserve">, the On-axis spurious </w:t>
      </w:r>
      <w:r w:rsidR="007921E8">
        <w:rPr>
          <w:lang w:val="en-GB" w:eastAsia="zh-TW"/>
        </w:rPr>
        <w:t xml:space="preserve">requirement for the “carrier-on” state shall be specified according </w:t>
      </w:r>
      <w:r w:rsidR="005056D7">
        <w:rPr>
          <w:lang w:val="en-GB" w:eastAsia="zh-TW"/>
        </w:rPr>
        <w:t xml:space="preserve">to </w:t>
      </w:r>
      <w:r w:rsidR="007921E8">
        <w:rPr>
          <w:lang w:val="en-GB" w:eastAsia="zh-TW"/>
        </w:rPr>
        <w:t>the following:</w:t>
      </w:r>
    </w:p>
    <w:p w14:paraId="206F2174" w14:textId="1EF6C609" w:rsidR="004028BE" w:rsidRDefault="004028BE" w:rsidP="004028BE">
      <w:pPr>
        <w:autoSpaceDE w:val="0"/>
        <w:autoSpaceDN w:val="0"/>
        <w:adjustRightInd w:val="0"/>
        <w:spacing w:after="0" w:line="240" w:lineRule="auto"/>
        <w:ind w:left="50"/>
        <w:rPr>
          <w:b/>
          <w:bCs/>
          <w:lang w:val="en-US"/>
        </w:rPr>
      </w:pPr>
      <w:r w:rsidRPr="00CE07AA">
        <w:rPr>
          <w:b/>
          <w:bCs/>
          <w:lang w:val="en-US"/>
        </w:rPr>
        <w:t>Proposal</w:t>
      </w:r>
      <w:r w:rsidR="00D91438">
        <w:rPr>
          <w:b/>
          <w:bCs/>
          <w:lang w:val="en-US"/>
        </w:rPr>
        <w:t>4</w:t>
      </w:r>
      <w:r w:rsidRPr="00CE07A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>pecify the On-axis spurious requirements for the “carrier-o</w:t>
      </w:r>
      <w:r>
        <w:rPr>
          <w:b/>
          <w:bCs/>
          <w:lang w:val="en-US"/>
        </w:rPr>
        <w:t>n</w:t>
      </w:r>
      <w:r w:rsidRPr="001C2962">
        <w:rPr>
          <w:b/>
          <w:bCs/>
          <w:lang w:val="en-US"/>
        </w:rPr>
        <w:t xml:space="preserve">” state </w:t>
      </w:r>
      <w:r>
        <w:rPr>
          <w:b/>
          <w:bCs/>
          <w:lang w:val="en-US"/>
        </w:rPr>
        <w:t>according to the following tables:</w:t>
      </w:r>
    </w:p>
    <w:p w14:paraId="62631CBB" w14:textId="77777777" w:rsidR="004028BE" w:rsidRPr="00C17850" w:rsidRDefault="004028BE" w:rsidP="004028BE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eastAsia="fr-FR"/>
        </w:rPr>
        <w:t>Outside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>5 times the occupied bandwidth:</w:t>
      </w:r>
    </w:p>
    <w:tbl>
      <w:tblPr>
        <w:tblStyle w:val="TableGrid"/>
        <w:tblW w:w="7654" w:type="dxa"/>
        <w:tblInd w:w="1327" w:type="dxa"/>
        <w:tblLook w:val="04A0" w:firstRow="1" w:lastRow="0" w:firstColumn="1" w:lastColumn="0" w:noHBand="0" w:noVBand="1"/>
      </w:tblPr>
      <w:tblGrid>
        <w:gridCol w:w="2410"/>
        <w:gridCol w:w="3685"/>
        <w:gridCol w:w="1559"/>
      </w:tblGrid>
      <w:tr w:rsidR="004028BE" w14:paraId="3113A6FD" w14:textId="77777777" w:rsidTr="008A2AAF">
        <w:tc>
          <w:tcPr>
            <w:tcW w:w="2410" w:type="dxa"/>
          </w:tcPr>
          <w:p w14:paraId="0F52179D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5B60A82B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685" w:type="dxa"/>
          </w:tcPr>
          <w:p w14:paraId="26205410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4145A681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59" w:type="dxa"/>
          </w:tcPr>
          <w:p w14:paraId="281181A6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42A78E87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4028BE" w14:paraId="10E5892D" w14:textId="77777777" w:rsidTr="008A2AAF">
        <w:tc>
          <w:tcPr>
            <w:tcW w:w="2410" w:type="dxa"/>
          </w:tcPr>
          <w:p w14:paraId="59F9F87F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685" w:type="dxa"/>
          </w:tcPr>
          <w:p w14:paraId="65BF1001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34 - K </w:t>
            </w:r>
          </w:p>
          <w:p w14:paraId="6DD5D778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1559" w:type="dxa"/>
          </w:tcPr>
          <w:p w14:paraId="3FB80005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0CC3027" w14:textId="77777777" w:rsidR="004028BE" w:rsidRDefault="004028BE" w:rsidP="004028BE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446039D6" w14:textId="77777777" w:rsidR="004028BE" w:rsidRPr="00C17850" w:rsidRDefault="004028BE" w:rsidP="004028BE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val="en-US" w:eastAsia="fr-FR"/>
        </w:rPr>
        <w:t>Inside</w:t>
      </w:r>
      <w:r w:rsidRPr="00C17850">
        <w:rPr>
          <w:b/>
          <w:bCs/>
          <w:lang w:eastAsia="fr-FR"/>
        </w:rPr>
        <w:t xml:space="preserve">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 xml:space="preserve">5 times the occupied bandwidth </w:t>
      </w:r>
      <w:r w:rsidRPr="00C17850">
        <w:rPr>
          <w:b/>
          <w:bCs/>
          <w:lang w:val="en-US" w:eastAsia="fr-FR"/>
        </w:rPr>
        <w:t>and outside the transmission bandwidth:</w:t>
      </w:r>
    </w:p>
    <w:tbl>
      <w:tblPr>
        <w:tblStyle w:val="TableGrid"/>
        <w:tblW w:w="7654" w:type="dxa"/>
        <w:tblInd w:w="1327" w:type="dxa"/>
        <w:tblLook w:val="04A0" w:firstRow="1" w:lastRow="0" w:firstColumn="1" w:lastColumn="0" w:noHBand="0" w:noVBand="1"/>
      </w:tblPr>
      <w:tblGrid>
        <w:gridCol w:w="2410"/>
        <w:gridCol w:w="3827"/>
        <w:gridCol w:w="1417"/>
      </w:tblGrid>
      <w:tr w:rsidR="004028BE" w14:paraId="1F10CD02" w14:textId="77777777" w:rsidTr="008A2AAF">
        <w:tc>
          <w:tcPr>
            <w:tcW w:w="2410" w:type="dxa"/>
          </w:tcPr>
          <w:p w14:paraId="3A978F46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Frequency range</w:t>
            </w:r>
          </w:p>
          <w:p w14:paraId="636043AC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827" w:type="dxa"/>
          </w:tcPr>
          <w:p w14:paraId="7F11161E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4D8A67AC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417" w:type="dxa"/>
          </w:tcPr>
          <w:p w14:paraId="51B8052E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1BAB8B6E" w14:textId="77777777" w:rsidR="004028BE" w:rsidRDefault="004028BE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4028BE" w14:paraId="43025485" w14:textId="77777777" w:rsidTr="008A2AAF">
        <w:tc>
          <w:tcPr>
            <w:tcW w:w="2410" w:type="dxa"/>
          </w:tcPr>
          <w:p w14:paraId="62959B98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827" w:type="dxa"/>
          </w:tcPr>
          <w:p w14:paraId="207EF634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48 - K </w:t>
            </w:r>
          </w:p>
          <w:p w14:paraId="41B7F684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1417" w:type="dxa"/>
          </w:tcPr>
          <w:p w14:paraId="497906AF" w14:textId="77777777" w:rsidR="004028BE" w:rsidRDefault="004028BE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0D9DE51D" w14:textId="77777777" w:rsidR="007921E8" w:rsidRPr="00534EA6" w:rsidRDefault="007921E8" w:rsidP="00534EA6">
      <w:pPr>
        <w:rPr>
          <w:lang w:val="en-GB" w:eastAsia="zh-TW"/>
        </w:rPr>
      </w:pPr>
    </w:p>
    <w:p w14:paraId="61375782" w14:textId="2C3BCE4F" w:rsidR="00C857B9" w:rsidRDefault="002D5CD7" w:rsidP="002D5CD7">
      <w:pPr>
        <w:pStyle w:val="Heading3"/>
        <w:rPr>
          <w:rFonts w:eastAsia="PMingLiU"/>
          <w:lang w:eastAsia="zh-TW"/>
        </w:rPr>
      </w:pPr>
      <w:r w:rsidRPr="002D5CD7">
        <w:rPr>
          <w:rFonts w:eastAsia="PMingLiU" w:hint="eastAsia"/>
          <w:lang w:eastAsia="zh-TW"/>
        </w:rPr>
        <w:t>Off</w:t>
      </w:r>
      <w:r w:rsidRPr="002D5CD7">
        <w:rPr>
          <w:rFonts w:eastAsia="PMingLiU"/>
          <w:lang w:eastAsia="zh-TW"/>
        </w:rPr>
        <w:t>-axis spurious</w:t>
      </w:r>
      <w:r w:rsidRPr="002D5CD7">
        <w:rPr>
          <w:rFonts w:eastAsia="PMingLiU" w:hint="eastAsia"/>
          <w:lang w:eastAsia="zh-TW"/>
        </w:rPr>
        <w:t xml:space="preserve"> requirements</w:t>
      </w:r>
    </w:p>
    <w:p w14:paraId="668B9518" w14:textId="496E1BB9" w:rsidR="002B0175" w:rsidRPr="002B0175" w:rsidRDefault="002B0175" w:rsidP="002B0175">
      <w:pPr>
        <w:rPr>
          <w:lang w:val="en-GB" w:eastAsia="zh-TW"/>
        </w:rPr>
      </w:pPr>
      <w:r>
        <w:rPr>
          <w:lang w:val="en-GB" w:eastAsia="zh-TW"/>
        </w:rPr>
        <w:t xml:space="preserve">In last RAN4#114bis meeting, the following issue was captured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_Ref193746125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B3A25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>)</w:t>
      </w:r>
      <w:r>
        <w:rPr>
          <w:lang w:val="en-GB" w:eastAsia="zh-TW"/>
        </w:rPr>
        <w:t>:</w:t>
      </w:r>
    </w:p>
    <w:p w14:paraId="5431A683" w14:textId="77777777" w:rsidR="002B0175" w:rsidRDefault="002B0175" w:rsidP="002B0175">
      <w:pPr>
        <w:ind w:left="720"/>
        <w:rPr>
          <w:lang w:val="en-GB" w:eastAsia="zh-TW"/>
        </w:rPr>
      </w:pPr>
    </w:p>
    <w:p w14:paraId="723858C1" w14:textId="5F838928" w:rsidR="002B0175" w:rsidRDefault="002B0175" w:rsidP="002B0175">
      <w:pPr>
        <w:ind w:left="720"/>
        <w:rPr>
          <w:lang w:val="en-GB" w:eastAsia="zh-TW"/>
        </w:rPr>
      </w:pPr>
      <w:r w:rsidRPr="002B0175">
        <w:rPr>
          <w:noProof/>
          <w:lang w:val="en-GB" w:eastAsia="zh-TW"/>
        </w:rPr>
        <w:drawing>
          <wp:inline distT="0" distB="0" distL="0" distR="0" wp14:anchorId="1D13C4E4" wp14:editId="67B49EEE">
            <wp:extent cx="4464050" cy="2261484"/>
            <wp:effectExtent l="152400" t="152400" r="355600" b="367665"/>
            <wp:docPr id="20699960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99606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70507" cy="22647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467B61F" w14:textId="12CFB141" w:rsidR="002B0175" w:rsidRDefault="002B0175" w:rsidP="002B0175">
      <w:pPr>
        <w:rPr>
          <w:lang w:val="en-GB" w:eastAsia="zh-TW"/>
        </w:rPr>
      </w:pPr>
      <w:r>
        <w:rPr>
          <w:lang w:val="en-GB" w:eastAsia="zh-TW"/>
        </w:rPr>
        <w:t xml:space="preserve">As we </w:t>
      </w:r>
      <w:r w:rsidR="00C21643">
        <w:rPr>
          <w:lang w:val="en-GB" w:eastAsia="zh-TW"/>
        </w:rPr>
        <w:t>mentioned</w:t>
      </w:r>
      <w:r>
        <w:rPr>
          <w:lang w:val="en-GB" w:eastAsia="zh-TW"/>
        </w:rPr>
        <w:t xml:space="preserve"> in </w:t>
      </w:r>
      <w:r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_Ref193802373 \r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 w:rsidR="006B3A25">
        <w:rPr>
          <w:lang w:val="en-GB" w:eastAsia="zh-TW"/>
        </w:rPr>
        <w:t>[5]</w:t>
      </w:r>
      <w:r>
        <w:rPr>
          <w:lang w:val="en-GB" w:eastAsia="zh-TW"/>
        </w:rPr>
        <w:fldChar w:fldCharType="end"/>
      </w:r>
      <w:r>
        <w:rPr>
          <w:lang w:val="en-GB" w:eastAsia="zh-TW"/>
        </w:rPr>
        <w:t xml:space="preserve">, the off-axis spurious emissions requirement was specified differently in the </w:t>
      </w:r>
      <w:r w:rsidR="00FF66E6">
        <w:rPr>
          <w:lang w:val="en-GB" w:eastAsia="zh-TW"/>
        </w:rPr>
        <w:t xml:space="preserve">relevant ETSI Harmonized Standards, as shown in the following. </w:t>
      </w:r>
    </w:p>
    <w:p w14:paraId="49C56AFB" w14:textId="77777777" w:rsidR="00AF6EAE" w:rsidRDefault="00AF6EAE" w:rsidP="00AF6EAE">
      <w:pPr>
        <w:autoSpaceDE w:val="0"/>
        <w:autoSpaceDN w:val="0"/>
        <w:adjustRightInd w:val="0"/>
        <w:spacing w:after="0" w:line="240" w:lineRule="auto"/>
        <w:ind w:left="50" w:firstLine="670"/>
        <w:rPr>
          <w:lang w:val="en-US"/>
        </w:rPr>
      </w:pPr>
      <w:r w:rsidRPr="008F7A4D">
        <w:rPr>
          <w:b/>
          <w:bCs/>
          <w:lang w:val="en-US"/>
        </w:rPr>
        <w:t>EN 303 980 / EN 303 981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F7A4D">
        <w:rPr>
          <w:b/>
          <w:bCs/>
          <w:lang w:val="en-US"/>
        </w:rPr>
        <w:t>EN 302 977</w:t>
      </w:r>
    </w:p>
    <w:p w14:paraId="35A5E8EA" w14:textId="77777777" w:rsidR="00AF6EAE" w:rsidRDefault="00AF6EAE" w:rsidP="00AF6EAE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  <w:r w:rsidRPr="00E14AAF">
        <w:rPr>
          <w:noProof/>
          <w:lang w:val="en-US"/>
        </w:rPr>
        <w:drawing>
          <wp:inline distT="0" distB="0" distL="0" distR="0" wp14:anchorId="4FD26D1F" wp14:editId="56B12643">
            <wp:extent cx="3106376" cy="711188"/>
            <wp:effectExtent l="0" t="0" r="0" b="0"/>
            <wp:docPr id="6468218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0647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8920" cy="727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6D46">
        <w:rPr>
          <w:noProof/>
          <w:lang w:val="en-US"/>
        </w:rPr>
        <w:drawing>
          <wp:inline distT="0" distB="0" distL="0" distR="0" wp14:anchorId="6515B6AC" wp14:editId="0D0DD8A0">
            <wp:extent cx="2832100" cy="711214"/>
            <wp:effectExtent l="0" t="0" r="6350" b="0"/>
            <wp:docPr id="15928776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00361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4033" cy="719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528A8" w14:textId="77777777" w:rsidR="00AF6EAE" w:rsidRDefault="00AF6EAE" w:rsidP="00AF6EAE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4A559218" w14:textId="77777777" w:rsidR="00AF6EAE" w:rsidRDefault="00AF6EAE" w:rsidP="00AF6EAE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  <w:r w:rsidRPr="00976A50">
        <w:rPr>
          <w:noProof/>
          <w:lang w:val="en-US"/>
        </w:rPr>
        <w:drawing>
          <wp:inline distT="0" distB="0" distL="0" distR="0" wp14:anchorId="673C3A6E" wp14:editId="0C9A72AB">
            <wp:extent cx="2914650" cy="2127831"/>
            <wp:effectExtent l="0" t="0" r="0" b="6350"/>
            <wp:docPr id="18845512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13262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5820" cy="2143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</w:t>
      </w:r>
      <w:r w:rsidRPr="00976A50">
        <w:rPr>
          <w:noProof/>
          <w:lang w:val="en-US"/>
        </w:rPr>
        <w:drawing>
          <wp:inline distT="0" distB="0" distL="0" distR="0" wp14:anchorId="1C2DC265" wp14:editId="22875FFB">
            <wp:extent cx="3217111" cy="1491969"/>
            <wp:effectExtent l="0" t="0" r="2540" b="0"/>
            <wp:docPr id="18881574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1661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6877" cy="149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53880" w14:textId="77777777" w:rsidR="00AF6EAE" w:rsidRDefault="00AF6EAE" w:rsidP="002B0175">
      <w:pPr>
        <w:rPr>
          <w:lang w:val="en-GB" w:eastAsia="zh-TW"/>
        </w:rPr>
      </w:pPr>
    </w:p>
    <w:p w14:paraId="3BA001C6" w14:textId="4AFA1EB5" w:rsidR="00C21643" w:rsidRDefault="00A20816" w:rsidP="002B0175">
      <w:pPr>
        <w:rPr>
          <w:lang w:val="en-GB" w:eastAsia="zh-TW"/>
        </w:rPr>
      </w:pPr>
      <w:r>
        <w:rPr>
          <w:lang w:val="en-GB" w:eastAsia="zh-TW"/>
        </w:rPr>
        <w:lastRenderedPageBreak/>
        <w:t xml:space="preserve">To </w:t>
      </w:r>
      <w:r w:rsidR="00E52D3B">
        <w:rPr>
          <w:lang w:val="en-GB" w:eastAsia="zh-TW"/>
        </w:rPr>
        <w:t>rema</w:t>
      </w:r>
      <w:r w:rsidR="00DC5EED">
        <w:rPr>
          <w:lang w:val="en-GB" w:eastAsia="zh-TW"/>
        </w:rPr>
        <w:t>i</w:t>
      </w:r>
      <w:r w:rsidR="00E52D3B">
        <w:rPr>
          <w:lang w:val="en-GB" w:eastAsia="zh-TW"/>
        </w:rPr>
        <w:t>n</w:t>
      </w:r>
      <w:r>
        <w:rPr>
          <w:lang w:val="en-GB" w:eastAsia="zh-TW"/>
        </w:rPr>
        <w:t xml:space="preserve"> consistent with 3GPP ap</w:t>
      </w:r>
      <w:r w:rsidR="00E52D3B">
        <w:rPr>
          <w:lang w:val="en-GB" w:eastAsia="zh-TW"/>
        </w:rPr>
        <w:t>p</w:t>
      </w:r>
      <w:r>
        <w:rPr>
          <w:lang w:val="en-GB" w:eastAsia="zh-TW"/>
        </w:rPr>
        <w:t xml:space="preserve">roach, when the same requirement is specified in different way in the ETSI Harmonized Standards, 3GPP shall consider the most stringent option to make sure 3GPP specification is compliant with all </w:t>
      </w:r>
      <w:proofErr w:type="spellStart"/>
      <w:r>
        <w:rPr>
          <w:lang w:val="en-GB" w:eastAsia="zh-TW"/>
        </w:rPr>
        <w:t>ENs.</w:t>
      </w:r>
      <w:proofErr w:type="spellEnd"/>
      <w:r w:rsidR="00A06AF8">
        <w:rPr>
          <w:lang w:val="en-GB" w:eastAsia="zh-TW"/>
        </w:rPr>
        <w:t xml:space="preserve"> We propose then the following.</w:t>
      </w:r>
    </w:p>
    <w:p w14:paraId="6C6A3C16" w14:textId="0786591A" w:rsidR="00E25609" w:rsidRDefault="00E25609" w:rsidP="00E25609">
      <w:pPr>
        <w:rPr>
          <w:b/>
          <w:bCs/>
          <w:lang w:val="en-US"/>
        </w:rPr>
      </w:pPr>
      <w:r w:rsidRPr="00E25609">
        <w:rPr>
          <w:b/>
          <w:bCs/>
          <w:lang w:val="en-GB" w:eastAsia="zh-TW"/>
        </w:rPr>
        <w:t>Proposal</w:t>
      </w:r>
      <w:r w:rsidR="00D91438">
        <w:rPr>
          <w:b/>
          <w:bCs/>
          <w:lang w:val="en-GB" w:eastAsia="zh-TW"/>
        </w:rPr>
        <w:t>5</w:t>
      </w:r>
      <w:r w:rsidRPr="00E25609">
        <w:rPr>
          <w:b/>
          <w:bCs/>
          <w:lang w:val="en-GB" w:eastAsia="zh-TW"/>
        </w:rPr>
        <w:t>:</w:t>
      </w:r>
      <w:r>
        <w:rPr>
          <w:lang w:val="en-GB" w:eastAsia="zh-TW"/>
        </w:rPr>
        <w:t xml:space="preserve">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>pecify the O</w:t>
      </w:r>
      <w:r>
        <w:rPr>
          <w:b/>
          <w:bCs/>
          <w:lang w:val="en-US"/>
        </w:rPr>
        <w:t>ff</w:t>
      </w:r>
      <w:r w:rsidRPr="001C2962">
        <w:rPr>
          <w:b/>
          <w:bCs/>
          <w:lang w:val="en-US"/>
        </w:rPr>
        <w:t>-axis spurious requirements for the “</w:t>
      </w:r>
      <w:r>
        <w:rPr>
          <w:b/>
          <w:bCs/>
          <w:lang w:val="en-US"/>
        </w:rPr>
        <w:t xml:space="preserve">Emission disabled” </w:t>
      </w:r>
      <w:r w:rsidRPr="001C2962">
        <w:rPr>
          <w:b/>
          <w:bCs/>
          <w:lang w:val="en-US"/>
        </w:rPr>
        <w:t xml:space="preserve">state </w:t>
      </w:r>
      <w:r>
        <w:rPr>
          <w:b/>
          <w:bCs/>
          <w:lang w:val="en-US"/>
        </w:rPr>
        <w:t>according to the following table</w:t>
      </w:r>
      <w:r w:rsidR="00394DC6">
        <w:rPr>
          <w:b/>
          <w:bCs/>
          <w:lang w:val="en-US"/>
        </w:rPr>
        <w:t xml:space="preserve"> (</w:t>
      </w:r>
      <w:r w:rsidR="00B623BF">
        <w:rPr>
          <w:b/>
          <w:bCs/>
          <w:lang w:val="en-US"/>
        </w:rPr>
        <w:t>N</w:t>
      </w:r>
      <w:r w:rsidR="00394DC6">
        <w:rPr>
          <w:b/>
          <w:bCs/>
          <w:lang w:val="en-US"/>
        </w:rPr>
        <w:t>ot</w:t>
      </w:r>
      <w:r w:rsidR="00B623BF">
        <w:rPr>
          <w:b/>
          <w:bCs/>
          <w:lang w:val="en-US"/>
        </w:rPr>
        <w:t>e</w:t>
      </w:r>
      <w:r w:rsidR="00394DC6">
        <w:rPr>
          <w:b/>
          <w:bCs/>
          <w:lang w:val="en-US"/>
        </w:rPr>
        <w:t xml:space="preserve"> that </w:t>
      </w:r>
      <w:r w:rsidR="00B623BF">
        <w:rPr>
          <w:b/>
          <w:bCs/>
          <w:lang w:val="en-US"/>
        </w:rPr>
        <w:t xml:space="preserve">we kept </w:t>
      </w:r>
      <w:r w:rsidR="00394DC6">
        <w:rPr>
          <w:b/>
          <w:bCs/>
          <w:lang w:val="en-US"/>
        </w:rPr>
        <w:t xml:space="preserve">the “EIRP limit” column </w:t>
      </w:r>
      <w:r w:rsidR="00B623BF">
        <w:rPr>
          <w:b/>
          <w:bCs/>
          <w:lang w:val="en-US"/>
        </w:rPr>
        <w:t xml:space="preserve">with limits in </w:t>
      </w:r>
      <w:proofErr w:type="spellStart"/>
      <w:r w:rsidR="00B623BF">
        <w:rPr>
          <w:b/>
          <w:bCs/>
          <w:lang w:val="en-US"/>
        </w:rPr>
        <w:t>dBpW</w:t>
      </w:r>
      <w:proofErr w:type="spellEnd"/>
      <w:r w:rsidR="00B623BF">
        <w:rPr>
          <w:b/>
          <w:bCs/>
          <w:lang w:val="en-US"/>
        </w:rPr>
        <w:t xml:space="preserve"> for an easier understanding of the proposal but it </w:t>
      </w:r>
      <w:r w:rsidR="00394DC6">
        <w:rPr>
          <w:b/>
          <w:bCs/>
          <w:lang w:val="en-US"/>
        </w:rPr>
        <w:t xml:space="preserve">should be removed </w:t>
      </w:r>
      <w:r w:rsidR="00B623BF">
        <w:rPr>
          <w:b/>
          <w:bCs/>
          <w:lang w:val="en-US"/>
        </w:rPr>
        <w:t>when specifying the requirement</w:t>
      </w:r>
      <w:r w:rsidR="00394DC6">
        <w:rPr>
          <w:b/>
          <w:bCs/>
          <w:lang w:val="en-US"/>
        </w:rPr>
        <w:t>)</w:t>
      </w:r>
      <w:r>
        <w:rPr>
          <w:b/>
          <w:bCs/>
          <w:lang w:val="en-US"/>
        </w:rPr>
        <w:t>:</w:t>
      </w:r>
    </w:p>
    <w:p w14:paraId="71A2C4E6" w14:textId="77777777" w:rsidR="009A051D" w:rsidRPr="00A54C86" w:rsidRDefault="009A051D" w:rsidP="009A051D">
      <w:pPr>
        <w:pStyle w:val="TH"/>
      </w:pPr>
      <w:r w:rsidRPr="00A54C86">
        <w:t>Table 3: Limits of off-axis spurious EIRP - "Transmission disabled" state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1923"/>
        <w:gridCol w:w="2127"/>
        <w:gridCol w:w="1701"/>
      </w:tblGrid>
      <w:tr w:rsidR="007233A1" w:rsidRPr="00A54C86" w14:paraId="14269374" w14:textId="77777777" w:rsidTr="000B4F59">
        <w:trPr>
          <w:jc w:val="center"/>
        </w:trPr>
        <w:tc>
          <w:tcPr>
            <w:tcW w:w="2608" w:type="dxa"/>
          </w:tcPr>
          <w:p w14:paraId="0C689548" w14:textId="77777777" w:rsidR="007233A1" w:rsidRPr="00A54C86" w:rsidRDefault="007233A1" w:rsidP="007233A1">
            <w:pPr>
              <w:pStyle w:val="TAH"/>
            </w:pPr>
            <w:r w:rsidRPr="00A54C86">
              <w:t>Frequency band</w:t>
            </w:r>
          </w:p>
        </w:tc>
        <w:tc>
          <w:tcPr>
            <w:tcW w:w="1923" w:type="dxa"/>
          </w:tcPr>
          <w:p w14:paraId="2333AA06" w14:textId="77777777" w:rsidR="007233A1" w:rsidRPr="00A54C86" w:rsidRDefault="007233A1" w:rsidP="007233A1">
            <w:pPr>
              <w:pStyle w:val="TAH"/>
            </w:pPr>
            <w:r w:rsidRPr="00A54C86">
              <w:t>EIRP limit</w:t>
            </w:r>
          </w:p>
        </w:tc>
        <w:tc>
          <w:tcPr>
            <w:tcW w:w="2127" w:type="dxa"/>
            <w:shd w:val="clear" w:color="auto" w:fill="E7E6E6" w:themeFill="background2"/>
          </w:tcPr>
          <w:p w14:paraId="7EB77A01" w14:textId="77777777" w:rsidR="007233A1" w:rsidRDefault="007233A1" w:rsidP="007233A1">
            <w:pPr>
              <w:pStyle w:val="TAH"/>
            </w:pPr>
            <w:r w:rsidRPr="00A54C86">
              <w:t>EIRP limit</w:t>
            </w:r>
          </w:p>
          <w:p w14:paraId="3FF23C9D" w14:textId="0A3BAB16" w:rsidR="007233A1" w:rsidRPr="00A54C86" w:rsidRDefault="007233A1" w:rsidP="007233A1">
            <w:pPr>
              <w:pStyle w:val="TAH"/>
            </w:pPr>
            <w:r>
              <w:t>(to be removed)</w:t>
            </w:r>
          </w:p>
        </w:tc>
        <w:tc>
          <w:tcPr>
            <w:tcW w:w="1701" w:type="dxa"/>
          </w:tcPr>
          <w:p w14:paraId="100E6ADE" w14:textId="786B40F6" w:rsidR="007233A1" w:rsidRPr="00A54C86" w:rsidRDefault="007233A1" w:rsidP="007233A1">
            <w:pPr>
              <w:pStyle w:val="TAH"/>
            </w:pPr>
            <w:r w:rsidRPr="00A54C86">
              <w:t>Measurement bandwidth</w:t>
            </w:r>
          </w:p>
        </w:tc>
      </w:tr>
      <w:tr w:rsidR="007233A1" w:rsidRPr="00A54C86" w14:paraId="233D3D8C" w14:textId="77777777" w:rsidTr="000B4F59">
        <w:trPr>
          <w:jc w:val="center"/>
        </w:trPr>
        <w:tc>
          <w:tcPr>
            <w:tcW w:w="2608" w:type="dxa"/>
          </w:tcPr>
          <w:p w14:paraId="26F38396" w14:textId="34FC6882" w:rsidR="007233A1" w:rsidRPr="00A54C86" w:rsidRDefault="007233A1" w:rsidP="007233A1">
            <w:pPr>
              <w:pStyle w:val="TAC"/>
            </w:pPr>
            <w:r w:rsidRPr="00A54C86">
              <w:t xml:space="preserve">1,0 GHz to </w:t>
            </w:r>
            <w:r>
              <w:t>2,0</w:t>
            </w:r>
            <w:r w:rsidRPr="00A54C86">
              <w:t> GHz</w:t>
            </w:r>
          </w:p>
        </w:tc>
        <w:tc>
          <w:tcPr>
            <w:tcW w:w="1923" w:type="dxa"/>
          </w:tcPr>
          <w:p w14:paraId="670BDF0A" w14:textId="460A4337" w:rsidR="007233A1" w:rsidRPr="00A54C86" w:rsidRDefault="007233A1" w:rsidP="007233A1">
            <w:pPr>
              <w:pStyle w:val="TAC"/>
            </w:pPr>
            <w:r>
              <w:t>-38dBm</w:t>
            </w:r>
          </w:p>
        </w:tc>
        <w:tc>
          <w:tcPr>
            <w:tcW w:w="2127" w:type="dxa"/>
            <w:shd w:val="clear" w:color="auto" w:fill="E7E6E6" w:themeFill="background2"/>
          </w:tcPr>
          <w:p w14:paraId="0B22D7EC" w14:textId="44573622" w:rsidR="007233A1" w:rsidRPr="00A54C86" w:rsidRDefault="007233A1" w:rsidP="007233A1">
            <w:pPr>
              <w:pStyle w:val="TAC"/>
            </w:pPr>
            <w:r w:rsidRPr="00A54C86">
              <w:t>4</w:t>
            </w:r>
            <w:r>
              <w:t>2</w:t>
            </w:r>
            <w:r w:rsidRPr="00A54C86">
              <w:t xml:space="preserve">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4D7882C2" w14:textId="38756CC4" w:rsidR="007233A1" w:rsidRPr="00A54C86" w:rsidRDefault="007233A1" w:rsidP="007233A1">
            <w:pPr>
              <w:pStyle w:val="TAC"/>
            </w:pPr>
            <w:r w:rsidRPr="00A54C86">
              <w:t>100 kHz</w:t>
            </w:r>
          </w:p>
        </w:tc>
      </w:tr>
      <w:tr w:rsidR="007233A1" w:rsidRPr="00A54C86" w14:paraId="792115C2" w14:textId="77777777" w:rsidTr="000B4F59">
        <w:trPr>
          <w:jc w:val="center"/>
        </w:trPr>
        <w:tc>
          <w:tcPr>
            <w:tcW w:w="2608" w:type="dxa"/>
          </w:tcPr>
          <w:p w14:paraId="12F1FA89" w14:textId="5CB27654" w:rsidR="007233A1" w:rsidRPr="00A54C86" w:rsidRDefault="007233A1" w:rsidP="007233A1">
            <w:pPr>
              <w:pStyle w:val="TAC"/>
            </w:pPr>
            <w:r w:rsidRPr="00A54C86">
              <w:t>1,0 GHz to 10,7 GHz</w:t>
            </w:r>
          </w:p>
        </w:tc>
        <w:tc>
          <w:tcPr>
            <w:tcW w:w="1923" w:type="dxa"/>
          </w:tcPr>
          <w:p w14:paraId="68250C45" w14:textId="12C302EE" w:rsidR="007233A1" w:rsidRPr="00A54C86" w:rsidRDefault="007233A1" w:rsidP="007233A1">
            <w:pPr>
              <w:pStyle w:val="TAC"/>
            </w:pPr>
            <w:r>
              <w:t>-</w:t>
            </w:r>
            <w:r w:rsidR="000B4F59">
              <w:t>4</w:t>
            </w:r>
            <w:r>
              <w:t>2</w:t>
            </w:r>
            <w:r w:rsidRPr="00A54C86">
              <w:t xml:space="preserve"> d</w:t>
            </w:r>
            <w:r>
              <w:t>Bm</w:t>
            </w:r>
          </w:p>
        </w:tc>
        <w:tc>
          <w:tcPr>
            <w:tcW w:w="2127" w:type="dxa"/>
            <w:shd w:val="clear" w:color="auto" w:fill="E7E6E6" w:themeFill="background2"/>
          </w:tcPr>
          <w:p w14:paraId="368F7952" w14:textId="60C47F8E" w:rsidR="007233A1" w:rsidRPr="00A54C86" w:rsidRDefault="007233A1" w:rsidP="007233A1">
            <w:pPr>
              <w:pStyle w:val="TAC"/>
            </w:pPr>
            <w:r w:rsidRPr="00A54C86">
              <w:t xml:space="preserve">48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70549D3D" w14:textId="5AE4E813" w:rsidR="007233A1" w:rsidRPr="00A54C86" w:rsidRDefault="007233A1" w:rsidP="007233A1">
            <w:pPr>
              <w:pStyle w:val="TAC"/>
            </w:pPr>
            <w:r w:rsidRPr="00A54C86">
              <w:t>100 kHz</w:t>
            </w:r>
          </w:p>
        </w:tc>
      </w:tr>
      <w:tr w:rsidR="007233A1" w:rsidRPr="00A54C86" w14:paraId="1112DA17" w14:textId="77777777" w:rsidTr="000B4F59">
        <w:trPr>
          <w:jc w:val="center"/>
        </w:trPr>
        <w:tc>
          <w:tcPr>
            <w:tcW w:w="2608" w:type="dxa"/>
          </w:tcPr>
          <w:p w14:paraId="7F6EDB01" w14:textId="77777777" w:rsidR="007233A1" w:rsidRPr="00A54C86" w:rsidRDefault="007233A1" w:rsidP="007233A1">
            <w:pPr>
              <w:pStyle w:val="TAC"/>
            </w:pPr>
            <w:r w:rsidRPr="00A54C86">
              <w:t>10,7 GHz to 21,2 GHz</w:t>
            </w:r>
          </w:p>
        </w:tc>
        <w:tc>
          <w:tcPr>
            <w:tcW w:w="1923" w:type="dxa"/>
          </w:tcPr>
          <w:p w14:paraId="5AD4A993" w14:textId="59204A2D" w:rsidR="007233A1" w:rsidRPr="00A54C86" w:rsidRDefault="007233A1" w:rsidP="007233A1">
            <w:pPr>
              <w:pStyle w:val="TAC"/>
            </w:pPr>
            <w:r>
              <w:t>-36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2127" w:type="dxa"/>
            <w:shd w:val="clear" w:color="auto" w:fill="E7E6E6" w:themeFill="background2"/>
          </w:tcPr>
          <w:p w14:paraId="2099E174" w14:textId="6D5E562E" w:rsidR="007233A1" w:rsidRPr="00A54C86" w:rsidRDefault="007233A1" w:rsidP="007233A1">
            <w:pPr>
              <w:pStyle w:val="TAC"/>
            </w:pPr>
            <w:r w:rsidRPr="00A54C86">
              <w:t xml:space="preserve">54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2B7A621E" w14:textId="23047F95" w:rsidR="007233A1" w:rsidRPr="00A54C86" w:rsidRDefault="007233A1" w:rsidP="007233A1">
            <w:pPr>
              <w:pStyle w:val="TAC"/>
            </w:pPr>
            <w:r w:rsidRPr="00A54C86">
              <w:t>100 kHz</w:t>
            </w:r>
          </w:p>
        </w:tc>
      </w:tr>
      <w:tr w:rsidR="007233A1" w:rsidRPr="00A54C86" w14:paraId="19E1BD9A" w14:textId="77777777" w:rsidTr="000B4F59">
        <w:trPr>
          <w:jc w:val="center"/>
        </w:trPr>
        <w:tc>
          <w:tcPr>
            <w:tcW w:w="2608" w:type="dxa"/>
          </w:tcPr>
          <w:p w14:paraId="1B4558E2" w14:textId="77777777" w:rsidR="007233A1" w:rsidRPr="00A54C86" w:rsidRDefault="007233A1" w:rsidP="007233A1">
            <w:pPr>
              <w:pStyle w:val="TAC"/>
              <w:rPr>
                <w:rFonts w:cs="Arial"/>
              </w:rPr>
            </w:pPr>
            <w:r w:rsidRPr="00A54C86">
              <w:rPr>
                <w:rFonts w:cs="Arial"/>
              </w:rPr>
              <w:t>21,2 GHz to 40,0 GHz</w:t>
            </w:r>
          </w:p>
        </w:tc>
        <w:tc>
          <w:tcPr>
            <w:tcW w:w="1923" w:type="dxa"/>
          </w:tcPr>
          <w:p w14:paraId="4E6F963D" w14:textId="5B85A514" w:rsidR="007233A1" w:rsidRPr="00A54C86" w:rsidRDefault="007233A1" w:rsidP="007233A1">
            <w:pPr>
              <w:pStyle w:val="TAC"/>
              <w:rPr>
                <w:rFonts w:cs="Arial"/>
              </w:rPr>
            </w:pPr>
            <w:r>
              <w:t>-30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2127" w:type="dxa"/>
            <w:shd w:val="clear" w:color="auto" w:fill="E7E6E6" w:themeFill="background2"/>
          </w:tcPr>
          <w:p w14:paraId="0CC4A514" w14:textId="571D1C9E" w:rsidR="007233A1" w:rsidRPr="00A54C86" w:rsidRDefault="007233A1" w:rsidP="007233A1">
            <w:pPr>
              <w:pStyle w:val="TAC"/>
              <w:rPr>
                <w:rFonts w:cs="Arial"/>
              </w:rPr>
            </w:pPr>
            <w:r w:rsidRPr="00A54C86">
              <w:rPr>
                <w:rFonts w:cs="Arial"/>
              </w:rPr>
              <w:t>60</w:t>
            </w:r>
            <w:r w:rsidRPr="00A54C86">
              <w:t xml:space="preserve">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29E38E95" w14:textId="5ABB1D4F" w:rsidR="007233A1" w:rsidRPr="00A54C86" w:rsidRDefault="007233A1" w:rsidP="007233A1">
            <w:pPr>
              <w:pStyle w:val="TAC"/>
              <w:rPr>
                <w:rFonts w:cs="Arial"/>
              </w:rPr>
            </w:pPr>
            <w:r w:rsidRPr="00A54C86">
              <w:rPr>
                <w:rFonts w:cs="Arial"/>
              </w:rPr>
              <w:t>100 kHz</w:t>
            </w:r>
          </w:p>
        </w:tc>
      </w:tr>
    </w:tbl>
    <w:p w14:paraId="562C0403" w14:textId="77777777" w:rsidR="009A051D" w:rsidRDefault="009A051D" w:rsidP="00E25609">
      <w:pPr>
        <w:rPr>
          <w:lang w:val="en-GB" w:eastAsia="zh-TW"/>
        </w:rPr>
      </w:pPr>
    </w:p>
    <w:p w14:paraId="4ECACB8A" w14:textId="59DBE333" w:rsidR="00A06AF8" w:rsidRDefault="00A06AF8" w:rsidP="002B0175">
      <w:pPr>
        <w:rPr>
          <w:lang w:val="en-GB" w:eastAsia="zh-TW"/>
        </w:rPr>
      </w:pPr>
      <w:r w:rsidRPr="00E25609">
        <w:rPr>
          <w:b/>
          <w:bCs/>
          <w:lang w:val="en-GB" w:eastAsia="zh-TW"/>
        </w:rPr>
        <w:t>Proposal</w:t>
      </w:r>
      <w:r w:rsidR="00D91438">
        <w:rPr>
          <w:b/>
          <w:bCs/>
          <w:lang w:val="en-GB" w:eastAsia="zh-TW"/>
        </w:rPr>
        <w:t>6</w:t>
      </w:r>
      <w:r w:rsidRPr="00E25609">
        <w:rPr>
          <w:b/>
          <w:bCs/>
          <w:lang w:val="en-GB" w:eastAsia="zh-TW"/>
        </w:rPr>
        <w:t>:</w:t>
      </w:r>
      <w:r>
        <w:rPr>
          <w:lang w:val="en-GB" w:eastAsia="zh-TW"/>
        </w:rPr>
        <w:t xml:space="preserve">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>pecify the O</w:t>
      </w:r>
      <w:r>
        <w:rPr>
          <w:b/>
          <w:bCs/>
          <w:lang w:val="en-US"/>
        </w:rPr>
        <w:t>ff</w:t>
      </w:r>
      <w:r w:rsidRPr="001C2962">
        <w:rPr>
          <w:b/>
          <w:bCs/>
          <w:lang w:val="en-US"/>
        </w:rPr>
        <w:t>-axis spurious requirements for the “carrier-o</w:t>
      </w:r>
      <w:r>
        <w:rPr>
          <w:b/>
          <w:bCs/>
          <w:lang w:val="en-US"/>
        </w:rPr>
        <w:t>n</w:t>
      </w:r>
      <w:r w:rsidRPr="001C2962">
        <w:rPr>
          <w:b/>
          <w:bCs/>
          <w:lang w:val="en-US"/>
        </w:rPr>
        <w:t xml:space="preserve">” </w:t>
      </w:r>
      <w:r w:rsidR="00E25609">
        <w:rPr>
          <w:b/>
          <w:bCs/>
          <w:lang w:val="en-US"/>
        </w:rPr>
        <w:t xml:space="preserve">and “carrier-off” </w:t>
      </w:r>
      <w:r w:rsidRPr="001C2962">
        <w:rPr>
          <w:b/>
          <w:bCs/>
          <w:lang w:val="en-US"/>
        </w:rPr>
        <w:t>state</w:t>
      </w:r>
      <w:r w:rsidR="00E25609">
        <w:rPr>
          <w:b/>
          <w:bCs/>
          <w:lang w:val="en-US"/>
        </w:rPr>
        <w:t>s</w:t>
      </w:r>
      <w:r w:rsidRPr="001C296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according to the following table</w:t>
      </w:r>
      <w:r w:rsidR="00B623BF">
        <w:rPr>
          <w:b/>
          <w:bCs/>
          <w:lang w:val="en-US"/>
        </w:rPr>
        <w:t xml:space="preserve"> </w:t>
      </w:r>
      <w:r w:rsidR="00B623BF">
        <w:rPr>
          <w:b/>
          <w:bCs/>
          <w:lang w:val="en-US"/>
        </w:rPr>
        <w:t xml:space="preserve">(Note that we kept the “EIRP limit” column with limits in </w:t>
      </w:r>
      <w:proofErr w:type="spellStart"/>
      <w:r w:rsidR="00B623BF">
        <w:rPr>
          <w:b/>
          <w:bCs/>
          <w:lang w:val="en-US"/>
        </w:rPr>
        <w:t>dBpW</w:t>
      </w:r>
      <w:proofErr w:type="spellEnd"/>
      <w:r w:rsidR="00B623BF">
        <w:rPr>
          <w:b/>
          <w:bCs/>
          <w:lang w:val="en-US"/>
        </w:rPr>
        <w:t xml:space="preserve"> for an easier understanding of the proposal but it should be removed when specifying the requirement)</w:t>
      </w:r>
      <w:r w:rsidR="00E25609">
        <w:rPr>
          <w:b/>
          <w:bCs/>
          <w:lang w:val="en-US"/>
        </w:rPr>
        <w:t>:</w:t>
      </w:r>
    </w:p>
    <w:p w14:paraId="7272DA51" w14:textId="77777777" w:rsidR="00F925A3" w:rsidRPr="00A54C86" w:rsidRDefault="00F925A3" w:rsidP="00F925A3">
      <w:pPr>
        <w:pStyle w:val="TH"/>
      </w:pPr>
      <w:r w:rsidRPr="00A54C86">
        <w:t>Table 4: Limits of off-axis spurious EIRP "Transmission Enabled" state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4"/>
        <w:gridCol w:w="1988"/>
        <w:gridCol w:w="1988"/>
        <w:gridCol w:w="1839"/>
      </w:tblGrid>
      <w:tr w:rsidR="00F925A3" w:rsidRPr="00A54C86" w14:paraId="73B4B24E" w14:textId="77777777" w:rsidTr="00EC368C">
        <w:trPr>
          <w:jc w:val="center"/>
        </w:trPr>
        <w:tc>
          <w:tcPr>
            <w:tcW w:w="3394" w:type="dxa"/>
          </w:tcPr>
          <w:p w14:paraId="3B2E509C" w14:textId="77777777" w:rsidR="00F925A3" w:rsidRPr="00A54C86" w:rsidRDefault="00F925A3" w:rsidP="00F925A3">
            <w:pPr>
              <w:pStyle w:val="TAH"/>
            </w:pPr>
            <w:r w:rsidRPr="00A54C86">
              <w:t>Frequency band</w:t>
            </w:r>
          </w:p>
        </w:tc>
        <w:tc>
          <w:tcPr>
            <w:tcW w:w="1988" w:type="dxa"/>
          </w:tcPr>
          <w:p w14:paraId="5788A908" w14:textId="687531F4" w:rsidR="00F925A3" w:rsidRPr="00A54C86" w:rsidRDefault="00F925A3" w:rsidP="00F925A3">
            <w:pPr>
              <w:pStyle w:val="TAH"/>
            </w:pPr>
            <w:r w:rsidRPr="00A54C86">
              <w:t>EIRP limit</w:t>
            </w:r>
          </w:p>
        </w:tc>
        <w:tc>
          <w:tcPr>
            <w:tcW w:w="1988" w:type="dxa"/>
            <w:shd w:val="clear" w:color="auto" w:fill="E7E6E6" w:themeFill="background2"/>
          </w:tcPr>
          <w:p w14:paraId="470371AA" w14:textId="77777777" w:rsidR="00F925A3" w:rsidRDefault="00F925A3" w:rsidP="00F925A3">
            <w:pPr>
              <w:pStyle w:val="TAH"/>
            </w:pPr>
            <w:r w:rsidRPr="00A54C86">
              <w:t>EIRP limit</w:t>
            </w:r>
          </w:p>
          <w:p w14:paraId="7AD73BD2" w14:textId="2F3B62F3" w:rsidR="00F925A3" w:rsidRPr="00A54C86" w:rsidRDefault="00F925A3" w:rsidP="00F925A3">
            <w:pPr>
              <w:pStyle w:val="TAH"/>
            </w:pPr>
            <w:r>
              <w:t>(to be removed)</w:t>
            </w:r>
          </w:p>
        </w:tc>
        <w:tc>
          <w:tcPr>
            <w:tcW w:w="1839" w:type="dxa"/>
          </w:tcPr>
          <w:p w14:paraId="2E1EEE9C" w14:textId="77777777" w:rsidR="00F925A3" w:rsidRPr="00A54C86" w:rsidRDefault="00F925A3" w:rsidP="00F925A3">
            <w:pPr>
              <w:pStyle w:val="TAH"/>
              <w:rPr>
                <w:b w:val="0"/>
              </w:rPr>
            </w:pPr>
            <w:r w:rsidRPr="00A54C86">
              <w:t>Measurement bandwidth</w:t>
            </w:r>
          </w:p>
        </w:tc>
      </w:tr>
      <w:tr w:rsidR="00F925A3" w:rsidRPr="00A54C86" w14:paraId="5F610327" w14:textId="77777777" w:rsidTr="00EC368C">
        <w:trPr>
          <w:jc w:val="center"/>
        </w:trPr>
        <w:tc>
          <w:tcPr>
            <w:tcW w:w="3394" w:type="dxa"/>
          </w:tcPr>
          <w:p w14:paraId="76296028" w14:textId="47BEFD9A" w:rsidR="00F925A3" w:rsidRPr="00A54C86" w:rsidRDefault="00F925A3" w:rsidP="00F925A3">
            <w:pPr>
              <w:pStyle w:val="TAC"/>
            </w:pPr>
            <w:r w:rsidRPr="00A54C86">
              <w:t xml:space="preserve">1,0 GHz to </w:t>
            </w:r>
            <w:r w:rsidR="0040739B">
              <w:t>2,0</w:t>
            </w:r>
            <w:r w:rsidRPr="00A54C86">
              <w:t> GHz</w:t>
            </w:r>
          </w:p>
        </w:tc>
        <w:tc>
          <w:tcPr>
            <w:tcW w:w="1988" w:type="dxa"/>
          </w:tcPr>
          <w:p w14:paraId="2D2288B8" w14:textId="4AE6BAD6" w:rsidR="00F925A3" w:rsidRPr="00A54C86" w:rsidRDefault="00C51FAC" w:rsidP="00F925A3">
            <w:pPr>
              <w:pStyle w:val="TAC"/>
            </w:pPr>
            <w:r>
              <w:t>-</w:t>
            </w:r>
            <w:r w:rsidR="00CD6F50">
              <w:t>4</w:t>
            </w:r>
            <w:r>
              <w:t>7</w:t>
            </w:r>
            <w:r w:rsidR="00F925A3" w:rsidRPr="00A54C86">
              <w:t xml:space="preserve"> 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2C5AC842" w14:textId="64CA271E" w:rsidR="00F925A3" w:rsidRPr="00A54C86" w:rsidRDefault="00F925A3" w:rsidP="00F925A3">
            <w:pPr>
              <w:pStyle w:val="TAC"/>
            </w:pPr>
            <w:r w:rsidRPr="00A54C86">
              <w:t>4</w:t>
            </w:r>
            <w:r w:rsidR="00371ADC">
              <w:t>3</w:t>
            </w:r>
            <w:r w:rsidRPr="00A54C86">
              <w:t xml:space="preserve">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31C14AD8" w14:textId="77777777" w:rsidR="00F925A3" w:rsidRPr="00A54C86" w:rsidRDefault="00F925A3" w:rsidP="00F925A3">
            <w:pPr>
              <w:pStyle w:val="TAC"/>
            </w:pPr>
            <w:r w:rsidRPr="00A54C86">
              <w:t>100 kHz</w:t>
            </w:r>
          </w:p>
        </w:tc>
      </w:tr>
      <w:tr w:rsidR="0040739B" w:rsidRPr="00A54C86" w14:paraId="77AB9F33" w14:textId="77777777" w:rsidTr="00EC368C">
        <w:trPr>
          <w:jc w:val="center"/>
        </w:trPr>
        <w:tc>
          <w:tcPr>
            <w:tcW w:w="3394" w:type="dxa"/>
          </w:tcPr>
          <w:p w14:paraId="5823C450" w14:textId="4D3C7D42" w:rsidR="0040739B" w:rsidRPr="00A54C86" w:rsidRDefault="0040739B" w:rsidP="0040739B">
            <w:pPr>
              <w:pStyle w:val="TAC"/>
            </w:pPr>
            <w:r>
              <w:t>2</w:t>
            </w:r>
            <w:r w:rsidRPr="00A54C86">
              <w:t>,0 GHz to 3,4 GHz</w:t>
            </w:r>
          </w:p>
        </w:tc>
        <w:tc>
          <w:tcPr>
            <w:tcW w:w="1988" w:type="dxa"/>
          </w:tcPr>
          <w:p w14:paraId="6F2F2473" w14:textId="765517DE" w:rsidR="0040739B" w:rsidRPr="00A54C86" w:rsidRDefault="00C51FAC" w:rsidP="0040739B">
            <w:pPr>
              <w:pStyle w:val="TAC"/>
            </w:pPr>
            <w:r>
              <w:t>-41</w:t>
            </w:r>
            <w:r w:rsidR="0040739B" w:rsidRPr="00A54C86">
              <w:t xml:space="preserve">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7E96457C" w14:textId="642124DF" w:rsidR="0040739B" w:rsidRPr="00A54C86" w:rsidRDefault="0040739B" w:rsidP="0040739B">
            <w:pPr>
              <w:pStyle w:val="TAC"/>
            </w:pPr>
            <w:r w:rsidRPr="00A54C86">
              <w:t xml:space="preserve">49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65F4B409" w14:textId="669063CA" w:rsidR="0040739B" w:rsidRPr="00A54C86" w:rsidRDefault="0040739B" w:rsidP="0040739B">
            <w:pPr>
              <w:pStyle w:val="TAC"/>
            </w:pPr>
            <w:r w:rsidRPr="00A54C86">
              <w:t>100 kHz</w:t>
            </w:r>
          </w:p>
        </w:tc>
      </w:tr>
      <w:tr w:rsidR="0040739B" w:rsidRPr="00A54C86" w14:paraId="696C9D3F" w14:textId="77777777" w:rsidTr="00EC368C">
        <w:trPr>
          <w:jc w:val="center"/>
        </w:trPr>
        <w:tc>
          <w:tcPr>
            <w:tcW w:w="3394" w:type="dxa"/>
          </w:tcPr>
          <w:p w14:paraId="27C2E256" w14:textId="77777777" w:rsidR="0040739B" w:rsidRPr="00A54C86" w:rsidRDefault="0040739B" w:rsidP="0040739B">
            <w:pPr>
              <w:pStyle w:val="TAC"/>
            </w:pPr>
            <w:r w:rsidRPr="00A54C86">
              <w:t>3,4 GHz to 10,7 GHz</w:t>
            </w:r>
          </w:p>
        </w:tc>
        <w:tc>
          <w:tcPr>
            <w:tcW w:w="1988" w:type="dxa"/>
          </w:tcPr>
          <w:p w14:paraId="07A30450" w14:textId="5F40ACAA" w:rsidR="0040739B" w:rsidRPr="00A54C86" w:rsidRDefault="00CD6F50" w:rsidP="0040739B">
            <w:pPr>
              <w:pStyle w:val="TAC"/>
            </w:pPr>
            <w:r>
              <w:t>-35</w:t>
            </w:r>
            <w:r w:rsidR="0040739B" w:rsidRPr="00A54C86">
              <w:t xml:space="preserve">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7A71B7AF" w14:textId="377E6986" w:rsidR="0040739B" w:rsidRPr="00A54C86" w:rsidRDefault="0040739B" w:rsidP="0040739B">
            <w:pPr>
              <w:pStyle w:val="TAC"/>
            </w:pPr>
            <w:r w:rsidRPr="00A54C86">
              <w:t xml:space="preserve">55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77A0A87C" w14:textId="77777777" w:rsidR="0040739B" w:rsidRPr="00A54C86" w:rsidRDefault="0040739B" w:rsidP="0040739B">
            <w:pPr>
              <w:pStyle w:val="TAC"/>
            </w:pPr>
            <w:r w:rsidRPr="00A54C86">
              <w:t>100 kHz</w:t>
            </w:r>
          </w:p>
        </w:tc>
      </w:tr>
      <w:tr w:rsidR="0040739B" w:rsidRPr="00A54C86" w14:paraId="3091C027" w14:textId="77777777" w:rsidTr="00EC368C">
        <w:trPr>
          <w:jc w:val="center"/>
        </w:trPr>
        <w:tc>
          <w:tcPr>
            <w:tcW w:w="3394" w:type="dxa"/>
          </w:tcPr>
          <w:p w14:paraId="06D97200" w14:textId="77777777" w:rsidR="0040739B" w:rsidRPr="00A54C86" w:rsidRDefault="0040739B" w:rsidP="0040739B">
            <w:pPr>
              <w:pStyle w:val="TAC"/>
            </w:pPr>
            <w:r w:rsidRPr="00A54C86">
              <w:t>10,7 GHz to 13,75 GHz</w:t>
            </w:r>
          </w:p>
        </w:tc>
        <w:tc>
          <w:tcPr>
            <w:tcW w:w="1988" w:type="dxa"/>
          </w:tcPr>
          <w:p w14:paraId="62E6F972" w14:textId="3A8DAB9D" w:rsidR="0040739B" w:rsidRPr="00A54C86" w:rsidRDefault="00CD6F50" w:rsidP="0040739B">
            <w:pPr>
              <w:pStyle w:val="TAC"/>
            </w:pPr>
            <w:r>
              <w:t>-29</w:t>
            </w:r>
            <w:r w:rsidR="0040739B" w:rsidRPr="00A54C86">
              <w:t xml:space="preserve">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5EF723FE" w14:textId="18B7EC0A" w:rsidR="0040739B" w:rsidRPr="00A54C86" w:rsidRDefault="0040739B" w:rsidP="0040739B">
            <w:pPr>
              <w:pStyle w:val="TAC"/>
            </w:pPr>
            <w:r w:rsidRPr="00A54C86">
              <w:t xml:space="preserve">61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4A2CB7BE" w14:textId="77777777" w:rsidR="0040739B" w:rsidRPr="00A54C86" w:rsidRDefault="0040739B" w:rsidP="0040739B">
            <w:pPr>
              <w:pStyle w:val="TAC"/>
            </w:pPr>
            <w:r w:rsidRPr="00A54C86">
              <w:t>100 kHz</w:t>
            </w:r>
          </w:p>
        </w:tc>
      </w:tr>
      <w:tr w:rsidR="0040739B" w:rsidRPr="00A54C86" w14:paraId="1657569A" w14:textId="77777777" w:rsidTr="00EC368C">
        <w:trPr>
          <w:jc w:val="center"/>
        </w:trPr>
        <w:tc>
          <w:tcPr>
            <w:tcW w:w="3394" w:type="dxa"/>
          </w:tcPr>
          <w:p w14:paraId="6285609F" w14:textId="77777777" w:rsidR="0040739B" w:rsidRPr="00A54C86" w:rsidRDefault="0040739B" w:rsidP="0040739B">
            <w:pPr>
              <w:pStyle w:val="TAC"/>
            </w:pPr>
            <w:r w:rsidRPr="00A54C86">
              <w:t>13,75 GHz to 14,00 GHz</w:t>
            </w:r>
          </w:p>
        </w:tc>
        <w:tc>
          <w:tcPr>
            <w:tcW w:w="1988" w:type="dxa"/>
          </w:tcPr>
          <w:p w14:paraId="6D45E17A" w14:textId="67FD7828" w:rsidR="0040739B" w:rsidRPr="00A54C86" w:rsidRDefault="0040739B" w:rsidP="0040739B">
            <w:pPr>
              <w:pStyle w:val="TAC"/>
            </w:pPr>
            <w:r w:rsidRPr="00A54C86">
              <w:t xml:space="preserve">5 </w:t>
            </w:r>
            <w:r w:rsidR="00EC2769" w:rsidRPr="00A54C86">
              <w:t>dB</w:t>
            </w:r>
            <w:r w:rsidR="00EC2769">
              <w:t>m</w:t>
            </w:r>
            <w:r w:rsidRPr="00A54C86">
              <w:t xml:space="preserve"> (see note)</w:t>
            </w:r>
          </w:p>
        </w:tc>
        <w:tc>
          <w:tcPr>
            <w:tcW w:w="1988" w:type="dxa"/>
            <w:shd w:val="clear" w:color="auto" w:fill="E7E6E6" w:themeFill="background2"/>
          </w:tcPr>
          <w:p w14:paraId="31D8A667" w14:textId="5AB50321" w:rsidR="0040739B" w:rsidRPr="00A54C86" w:rsidRDefault="0040739B" w:rsidP="0040739B">
            <w:pPr>
              <w:pStyle w:val="TAC"/>
            </w:pPr>
            <w:r w:rsidRPr="00A54C86">
              <w:t xml:space="preserve">95 </w:t>
            </w:r>
            <w:proofErr w:type="spellStart"/>
            <w:r w:rsidRPr="00A54C86">
              <w:t>dBpW</w:t>
            </w:r>
            <w:proofErr w:type="spellEnd"/>
            <w:r w:rsidRPr="00A54C86">
              <w:t xml:space="preserve"> (see note)</w:t>
            </w:r>
          </w:p>
        </w:tc>
        <w:tc>
          <w:tcPr>
            <w:tcW w:w="1839" w:type="dxa"/>
          </w:tcPr>
          <w:p w14:paraId="5F7493CF" w14:textId="77777777" w:rsidR="0040739B" w:rsidRPr="00A54C86" w:rsidRDefault="0040739B" w:rsidP="0040739B">
            <w:pPr>
              <w:pStyle w:val="TAC"/>
            </w:pPr>
            <w:r w:rsidRPr="00A54C86">
              <w:t>10 MHz</w:t>
            </w:r>
          </w:p>
        </w:tc>
      </w:tr>
      <w:tr w:rsidR="0040739B" w:rsidRPr="00A54C86" w14:paraId="69DC6F7C" w14:textId="77777777" w:rsidTr="00EC368C">
        <w:trPr>
          <w:jc w:val="center"/>
        </w:trPr>
        <w:tc>
          <w:tcPr>
            <w:tcW w:w="3394" w:type="dxa"/>
          </w:tcPr>
          <w:p w14:paraId="2FA202BA" w14:textId="77777777" w:rsidR="0040739B" w:rsidRPr="00A54C86" w:rsidRDefault="0040739B" w:rsidP="0040739B">
            <w:pPr>
              <w:pStyle w:val="TAC"/>
            </w:pPr>
            <w:r w:rsidRPr="00A54C86">
              <w:t>14,50 GHz to 14,75 GHz</w:t>
            </w:r>
          </w:p>
        </w:tc>
        <w:tc>
          <w:tcPr>
            <w:tcW w:w="1988" w:type="dxa"/>
          </w:tcPr>
          <w:p w14:paraId="21D6A523" w14:textId="01F7735F" w:rsidR="0040739B" w:rsidRPr="00A54C86" w:rsidRDefault="0040739B" w:rsidP="0040739B">
            <w:pPr>
              <w:pStyle w:val="TAC"/>
            </w:pPr>
            <w:r w:rsidRPr="00A54C86">
              <w:t xml:space="preserve">5 </w:t>
            </w:r>
            <w:r w:rsidR="00EC2769" w:rsidRPr="00A54C86">
              <w:t>dB</w:t>
            </w:r>
            <w:r w:rsidR="00EC2769">
              <w:t>m</w:t>
            </w:r>
            <w:r w:rsidRPr="00A54C86">
              <w:t xml:space="preserve"> (see note)</w:t>
            </w:r>
          </w:p>
        </w:tc>
        <w:tc>
          <w:tcPr>
            <w:tcW w:w="1988" w:type="dxa"/>
            <w:shd w:val="clear" w:color="auto" w:fill="E7E6E6" w:themeFill="background2"/>
          </w:tcPr>
          <w:p w14:paraId="754F568F" w14:textId="3B1EA617" w:rsidR="0040739B" w:rsidRPr="00A54C86" w:rsidRDefault="0040739B" w:rsidP="0040739B">
            <w:pPr>
              <w:pStyle w:val="TAC"/>
            </w:pPr>
            <w:r w:rsidRPr="00A54C86">
              <w:t xml:space="preserve">95 </w:t>
            </w:r>
            <w:proofErr w:type="spellStart"/>
            <w:r w:rsidRPr="00A54C86">
              <w:t>dBpW</w:t>
            </w:r>
            <w:proofErr w:type="spellEnd"/>
            <w:r w:rsidRPr="00A54C86">
              <w:t xml:space="preserve"> (see note)</w:t>
            </w:r>
          </w:p>
        </w:tc>
        <w:tc>
          <w:tcPr>
            <w:tcW w:w="1839" w:type="dxa"/>
          </w:tcPr>
          <w:p w14:paraId="7FB8A69A" w14:textId="77777777" w:rsidR="0040739B" w:rsidRPr="00A54C86" w:rsidRDefault="0040739B" w:rsidP="0040739B">
            <w:pPr>
              <w:pStyle w:val="TAC"/>
            </w:pPr>
            <w:r w:rsidRPr="00A54C86">
              <w:t>10 MHz</w:t>
            </w:r>
          </w:p>
        </w:tc>
      </w:tr>
      <w:tr w:rsidR="0040739B" w:rsidRPr="00A54C86" w14:paraId="3F9FC99B" w14:textId="77777777" w:rsidTr="00EC368C">
        <w:trPr>
          <w:jc w:val="center"/>
        </w:trPr>
        <w:tc>
          <w:tcPr>
            <w:tcW w:w="3394" w:type="dxa"/>
          </w:tcPr>
          <w:p w14:paraId="48ADC688" w14:textId="77777777" w:rsidR="0040739B" w:rsidRPr="00A54C86" w:rsidRDefault="0040739B" w:rsidP="0040739B">
            <w:pPr>
              <w:pStyle w:val="TAC"/>
            </w:pPr>
            <w:r w:rsidRPr="00A54C86">
              <w:t>14,75 GHz to 21,2 GHz</w:t>
            </w:r>
          </w:p>
        </w:tc>
        <w:tc>
          <w:tcPr>
            <w:tcW w:w="1988" w:type="dxa"/>
          </w:tcPr>
          <w:p w14:paraId="6F8D2364" w14:textId="662B3053" w:rsidR="0040739B" w:rsidRPr="00A54C86" w:rsidRDefault="00CD6F50" w:rsidP="0040739B">
            <w:pPr>
              <w:pStyle w:val="TAC"/>
            </w:pPr>
            <w:r>
              <w:t>-29</w:t>
            </w:r>
            <w:r w:rsidR="0040739B" w:rsidRPr="00A54C86">
              <w:t xml:space="preserve">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4DA62B1E" w14:textId="78910C2D" w:rsidR="0040739B" w:rsidRPr="00A54C86" w:rsidRDefault="0040739B" w:rsidP="0040739B">
            <w:pPr>
              <w:pStyle w:val="TAC"/>
            </w:pPr>
            <w:r w:rsidRPr="00A54C86">
              <w:t xml:space="preserve">61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7AD10452" w14:textId="77777777" w:rsidR="0040739B" w:rsidRPr="00A54C86" w:rsidRDefault="0040739B" w:rsidP="0040739B">
            <w:pPr>
              <w:pStyle w:val="TAC"/>
            </w:pPr>
            <w:r w:rsidRPr="00A54C86">
              <w:t>100 kHz</w:t>
            </w:r>
          </w:p>
        </w:tc>
      </w:tr>
      <w:tr w:rsidR="0040739B" w:rsidRPr="00A54C86" w14:paraId="6FF06367" w14:textId="77777777" w:rsidTr="00EC368C">
        <w:trPr>
          <w:jc w:val="center"/>
        </w:trPr>
        <w:tc>
          <w:tcPr>
            <w:tcW w:w="3394" w:type="dxa"/>
          </w:tcPr>
          <w:p w14:paraId="7006170C" w14:textId="5EDBD4EC" w:rsidR="0040739B" w:rsidRPr="00A54C86" w:rsidRDefault="0040739B" w:rsidP="0040739B">
            <w:pPr>
              <w:pStyle w:val="TAC"/>
            </w:pPr>
            <w:r w:rsidRPr="00A54C86">
              <w:t xml:space="preserve">21,2 GHz to </w:t>
            </w:r>
            <w:r w:rsidR="0011731F">
              <w:t>27,35</w:t>
            </w:r>
            <w:r w:rsidRPr="00A54C86">
              <w:t> GHz</w:t>
            </w:r>
          </w:p>
        </w:tc>
        <w:tc>
          <w:tcPr>
            <w:tcW w:w="1988" w:type="dxa"/>
          </w:tcPr>
          <w:p w14:paraId="480BB672" w14:textId="4C32644C" w:rsidR="0040739B" w:rsidRPr="00A54C86" w:rsidRDefault="009F11B2" w:rsidP="0040739B">
            <w:pPr>
              <w:pStyle w:val="TAC"/>
            </w:pPr>
            <w:r>
              <w:t>-23</w:t>
            </w:r>
            <w:r w:rsidR="0040739B" w:rsidRPr="00A54C86">
              <w:t xml:space="preserve">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34AF1C19" w14:textId="325A2A0B" w:rsidR="0040739B" w:rsidRPr="00A54C86" w:rsidRDefault="0040739B" w:rsidP="0040739B">
            <w:pPr>
              <w:pStyle w:val="TAC"/>
            </w:pPr>
            <w:r w:rsidRPr="00A54C86">
              <w:t xml:space="preserve">67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3CD5C4EC" w14:textId="77777777" w:rsidR="0040739B" w:rsidRPr="00A54C86" w:rsidRDefault="0040739B" w:rsidP="0040739B">
            <w:pPr>
              <w:pStyle w:val="TAC"/>
            </w:pPr>
            <w:r w:rsidRPr="00A54C86">
              <w:t>100 kHz</w:t>
            </w:r>
          </w:p>
        </w:tc>
      </w:tr>
      <w:tr w:rsidR="00D0383E" w:rsidRPr="00A54C86" w14:paraId="53B56682" w14:textId="77777777" w:rsidTr="00EC368C">
        <w:trPr>
          <w:jc w:val="center"/>
        </w:trPr>
        <w:tc>
          <w:tcPr>
            <w:tcW w:w="3394" w:type="dxa"/>
          </w:tcPr>
          <w:p w14:paraId="435BB8F4" w14:textId="03D855A3" w:rsidR="00D0383E" w:rsidRPr="00A54C86" w:rsidRDefault="0006055B" w:rsidP="0040739B">
            <w:pPr>
              <w:pStyle w:val="TAC"/>
            </w:pPr>
            <w:r w:rsidRPr="00A54C86">
              <w:t>2</w:t>
            </w:r>
            <w:r w:rsidR="0011731F">
              <w:t>7,35</w:t>
            </w:r>
            <w:r w:rsidRPr="00A54C86">
              <w:t xml:space="preserve"> GHz to </w:t>
            </w:r>
            <w:r w:rsidR="001635C2">
              <w:t>31,15</w:t>
            </w:r>
            <w:r w:rsidRPr="00A54C86">
              <w:t> GHz</w:t>
            </w:r>
          </w:p>
        </w:tc>
        <w:tc>
          <w:tcPr>
            <w:tcW w:w="1988" w:type="dxa"/>
          </w:tcPr>
          <w:p w14:paraId="30D34ACC" w14:textId="35FC2D2F" w:rsidR="00D0383E" w:rsidRPr="00A54C86" w:rsidRDefault="009F11B2" w:rsidP="0040739B">
            <w:pPr>
              <w:pStyle w:val="TAC"/>
            </w:pPr>
            <w:r>
              <w:t xml:space="preserve">-15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34E94C00" w14:textId="27D222EB" w:rsidR="00D0383E" w:rsidRPr="00A54C86" w:rsidRDefault="001537A0" w:rsidP="0040739B">
            <w:pPr>
              <w:pStyle w:val="TAC"/>
            </w:pPr>
            <w:r>
              <w:t>75</w:t>
            </w:r>
            <w:r w:rsidR="00EC2769">
              <w:t xml:space="preserve"> </w:t>
            </w:r>
            <w:proofErr w:type="spellStart"/>
            <w:r w:rsidR="00EC2769" w:rsidRPr="00A54C86">
              <w:t>dBpW</w:t>
            </w:r>
            <w:proofErr w:type="spellEnd"/>
          </w:p>
        </w:tc>
        <w:tc>
          <w:tcPr>
            <w:tcW w:w="1839" w:type="dxa"/>
          </w:tcPr>
          <w:p w14:paraId="7515784F" w14:textId="53E9B0B5" w:rsidR="00D0383E" w:rsidRPr="00A54C86" w:rsidRDefault="00EC2769" w:rsidP="0040739B">
            <w:pPr>
              <w:pStyle w:val="TAC"/>
            </w:pPr>
            <w:r w:rsidRPr="00A54C86">
              <w:t>100 kHz</w:t>
            </w:r>
          </w:p>
        </w:tc>
      </w:tr>
      <w:tr w:rsidR="00D0383E" w:rsidRPr="00A54C86" w14:paraId="28D74DA5" w14:textId="77777777" w:rsidTr="00EC368C">
        <w:trPr>
          <w:jc w:val="center"/>
        </w:trPr>
        <w:tc>
          <w:tcPr>
            <w:tcW w:w="3394" w:type="dxa"/>
          </w:tcPr>
          <w:p w14:paraId="33E036CE" w14:textId="339C507A" w:rsidR="00D0383E" w:rsidRPr="00A54C86" w:rsidRDefault="00920753" w:rsidP="0040739B">
            <w:pPr>
              <w:pStyle w:val="TAC"/>
            </w:pPr>
            <w:r>
              <w:t>31,15</w:t>
            </w:r>
            <w:r w:rsidR="0006055B" w:rsidRPr="00A54C86">
              <w:t xml:space="preserve"> GHz to </w:t>
            </w:r>
            <w:r w:rsidR="001537A0">
              <w:t>60,00</w:t>
            </w:r>
            <w:r w:rsidR="0006055B" w:rsidRPr="00A54C86">
              <w:t> GHz</w:t>
            </w:r>
          </w:p>
        </w:tc>
        <w:tc>
          <w:tcPr>
            <w:tcW w:w="1988" w:type="dxa"/>
          </w:tcPr>
          <w:p w14:paraId="3BA34824" w14:textId="7C240D55" w:rsidR="00D0383E" w:rsidRPr="00A54C86" w:rsidRDefault="009F11B2" w:rsidP="0040739B">
            <w:pPr>
              <w:pStyle w:val="TAC"/>
            </w:pPr>
            <w:r>
              <w:t xml:space="preserve">-23 </w:t>
            </w:r>
            <w:r w:rsidR="00EC2769" w:rsidRPr="00A54C86">
              <w:t>dB</w:t>
            </w:r>
            <w:r w:rsidR="00EC2769"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0213559D" w14:textId="632F737C" w:rsidR="00D0383E" w:rsidRPr="00A54C86" w:rsidRDefault="00EC2769" w:rsidP="0040739B">
            <w:pPr>
              <w:pStyle w:val="TAC"/>
            </w:pPr>
            <w:r>
              <w:t xml:space="preserve">67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3AC814EB" w14:textId="7DD826D8" w:rsidR="00D0383E" w:rsidRPr="00A54C86" w:rsidRDefault="00EC2769" w:rsidP="0040739B">
            <w:pPr>
              <w:pStyle w:val="TAC"/>
            </w:pPr>
            <w:r w:rsidRPr="00A54C86">
              <w:t>100 kHz</w:t>
            </w:r>
          </w:p>
        </w:tc>
      </w:tr>
      <w:tr w:rsidR="0040739B" w:rsidRPr="00A54C86" w14:paraId="66B67448" w14:textId="77777777" w:rsidTr="00EC368C">
        <w:trPr>
          <w:jc w:val="center"/>
        </w:trPr>
        <w:tc>
          <w:tcPr>
            <w:tcW w:w="9209" w:type="dxa"/>
            <w:gridSpan w:val="4"/>
          </w:tcPr>
          <w:p w14:paraId="7422662B" w14:textId="43E995F6" w:rsidR="0040739B" w:rsidRPr="00A54C86" w:rsidRDefault="0040739B" w:rsidP="0040739B">
            <w:pPr>
              <w:pStyle w:val="TAN"/>
            </w:pPr>
            <w:r w:rsidRPr="00A54C86">
              <w:t>NOTE:</w:t>
            </w:r>
            <w:r w:rsidRPr="00A54C86">
              <w:tab/>
              <w:t>This limit may be exceeded in a frequency band which shall not exceed 50 MHz, centred on the carrier frequency, provided that the on-axis EIRP density at the considered frequency is 50 dB below the maximum on-axis EIRP density of the signal (within the nominated bandwidth) expressed in </w:t>
            </w:r>
            <w:proofErr w:type="spellStart"/>
            <w:r w:rsidRPr="00A54C86">
              <w:t>dBW</w:t>
            </w:r>
            <w:proofErr w:type="spellEnd"/>
            <w:r w:rsidRPr="00A54C86">
              <w:t>/100 kHz.</w:t>
            </w:r>
          </w:p>
        </w:tc>
      </w:tr>
    </w:tbl>
    <w:p w14:paraId="79E38F4C" w14:textId="77777777" w:rsidR="00C21643" w:rsidRPr="00F925A3" w:rsidRDefault="00C21643" w:rsidP="002B0175">
      <w:pPr>
        <w:rPr>
          <w:lang w:eastAsia="zh-TW"/>
        </w:rPr>
      </w:pPr>
    </w:p>
    <w:p w14:paraId="7B42DA38" w14:textId="77777777" w:rsidR="00E2205D" w:rsidRPr="0074668F" w:rsidRDefault="00E2205D" w:rsidP="00E2205D">
      <w:pPr>
        <w:pStyle w:val="Heading3"/>
      </w:pPr>
      <w:r w:rsidRPr="0074668F">
        <w:t>Antenna related requirements</w:t>
      </w:r>
    </w:p>
    <w:p w14:paraId="223121CF" w14:textId="77777777" w:rsidR="00F5176A" w:rsidRDefault="00F5176A" w:rsidP="00F5176A">
      <w:pPr>
        <w:rPr>
          <w:lang w:val="en-US"/>
        </w:rPr>
      </w:pPr>
      <w:r w:rsidRPr="00B50302">
        <w:rPr>
          <w:lang w:val="en-US"/>
        </w:rPr>
        <w:t xml:space="preserve">For the antenna pointing accuracy and performance requirements and for the </w:t>
      </w:r>
      <w:r>
        <w:rPr>
          <w:lang w:val="en-US"/>
        </w:rPr>
        <w:t>r</w:t>
      </w:r>
      <w:r w:rsidRPr="00B50302">
        <w:rPr>
          <w:lang w:val="en-US"/>
        </w:rPr>
        <w:t>eceiver antenna off-axis performance, EN 303 980 and EN 302 977 have also specified different requirements, which are also different from TS 38.101-5</w:t>
      </w:r>
      <w:r>
        <w:rPr>
          <w:lang w:val="en-US"/>
        </w:rPr>
        <w:t xml:space="preserve"> for EN 301 980/EN303 981</w:t>
      </w:r>
      <w:r w:rsidRPr="00B50302">
        <w:rPr>
          <w:lang w:val="en-US"/>
        </w:rPr>
        <w:t xml:space="preserve">. </w:t>
      </w:r>
    </w:p>
    <w:p w14:paraId="51EAB6CC" w14:textId="77777777" w:rsidR="00F5176A" w:rsidRDefault="00F5176A" w:rsidP="00F5176A">
      <w:pPr>
        <w:rPr>
          <w:lang w:val="en-US"/>
        </w:rPr>
      </w:pPr>
      <w:r w:rsidRPr="00B50302">
        <w:rPr>
          <w:lang w:val="en-US"/>
        </w:rPr>
        <w:t>Further study and discussion would be needed to finalize those requirements in RAN4.</w:t>
      </w:r>
    </w:p>
    <w:p w14:paraId="491B1883" w14:textId="77777777" w:rsidR="008F6590" w:rsidRDefault="008F6590" w:rsidP="00F5176A">
      <w:pPr>
        <w:rPr>
          <w:lang w:val="en-US"/>
        </w:rPr>
      </w:pPr>
    </w:p>
    <w:p w14:paraId="0BBB8BF6" w14:textId="4C94DC9E" w:rsidR="008F6590" w:rsidRDefault="001234DB" w:rsidP="001234DB">
      <w:pPr>
        <w:pStyle w:val="Heading2"/>
      </w:pPr>
      <w:r>
        <w:t>FCC and ISED requirements comparison</w:t>
      </w:r>
    </w:p>
    <w:p w14:paraId="19B33869" w14:textId="77777777" w:rsidR="00CB5854" w:rsidRDefault="000F18C5" w:rsidP="00765AE5">
      <w:pPr>
        <w:rPr>
          <w:lang w:val="en-GB"/>
        </w:rPr>
      </w:pPr>
      <w:r>
        <w:rPr>
          <w:lang w:val="en-GB"/>
        </w:rPr>
        <w:t xml:space="preserve">FCC and ISED requirements are almost aligned. Nevertheless, there are some </w:t>
      </w:r>
      <w:r w:rsidR="00733CB1">
        <w:rPr>
          <w:lang w:val="en-GB"/>
        </w:rPr>
        <w:t>small differences, RAN4 should discuss how to capture those differences</w:t>
      </w:r>
      <w:r w:rsidR="00CB5854">
        <w:rPr>
          <w:lang w:val="en-GB"/>
        </w:rPr>
        <w:t>. There are 2 options:</w:t>
      </w:r>
    </w:p>
    <w:p w14:paraId="36A9E485" w14:textId="3C5DD628" w:rsidR="00765AE5" w:rsidRDefault="00CB5854" w:rsidP="00CB5854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lastRenderedPageBreak/>
        <w:t xml:space="preserve">RAN4 specifies requirements corresponding to the most stringent ones of the 2 Regulations. </w:t>
      </w:r>
    </w:p>
    <w:p w14:paraId="12331D42" w14:textId="4D33C1E4" w:rsidR="00CB5854" w:rsidRDefault="00CB5854" w:rsidP="00CB5854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RAN4 specifies </w:t>
      </w:r>
      <w:r w:rsidR="00DA4435">
        <w:rPr>
          <w:lang w:val="en-GB"/>
        </w:rPr>
        <w:t xml:space="preserve">2 additional </w:t>
      </w:r>
      <w:r>
        <w:rPr>
          <w:lang w:val="en-GB"/>
        </w:rPr>
        <w:t xml:space="preserve">NSs </w:t>
      </w:r>
      <w:r w:rsidR="00DA4435">
        <w:rPr>
          <w:lang w:val="en-GB"/>
        </w:rPr>
        <w:t xml:space="preserve">(one for </w:t>
      </w:r>
      <w:r>
        <w:rPr>
          <w:lang w:val="en-GB"/>
        </w:rPr>
        <w:t xml:space="preserve">FCC and </w:t>
      </w:r>
      <w:r w:rsidR="00DA4435">
        <w:rPr>
          <w:lang w:val="en-GB"/>
        </w:rPr>
        <w:t xml:space="preserve">one for </w:t>
      </w:r>
      <w:r>
        <w:rPr>
          <w:lang w:val="en-GB"/>
        </w:rPr>
        <w:t>ISED</w:t>
      </w:r>
      <w:r w:rsidR="00DA4435">
        <w:rPr>
          <w:lang w:val="en-GB"/>
        </w:rPr>
        <w:t>) when requirements are different.</w:t>
      </w:r>
    </w:p>
    <w:p w14:paraId="4A81D14E" w14:textId="19A7CFCD" w:rsidR="00DA4435" w:rsidRPr="004205C8" w:rsidRDefault="00DA4435" w:rsidP="00241A98">
      <w:pPr>
        <w:spacing w:after="0"/>
        <w:rPr>
          <w:b/>
          <w:bCs/>
          <w:lang w:val="en-GB"/>
        </w:rPr>
      </w:pPr>
      <w:r w:rsidRPr="004205C8">
        <w:rPr>
          <w:b/>
          <w:bCs/>
          <w:lang w:val="en-GB"/>
        </w:rPr>
        <w:t>Proposal</w:t>
      </w:r>
      <w:r w:rsidR="00736244">
        <w:rPr>
          <w:b/>
          <w:bCs/>
          <w:lang w:val="en-GB"/>
        </w:rPr>
        <w:t>7</w:t>
      </w:r>
      <w:r w:rsidRPr="004205C8">
        <w:rPr>
          <w:b/>
          <w:bCs/>
          <w:lang w:val="en-GB"/>
        </w:rPr>
        <w:t xml:space="preserve">: RAN4 shall decide on how to </w:t>
      </w:r>
      <w:r w:rsidR="009D3592" w:rsidRPr="004205C8">
        <w:rPr>
          <w:b/>
          <w:bCs/>
          <w:lang w:val="en-GB"/>
        </w:rPr>
        <w:t>handle</w:t>
      </w:r>
      <w:r w:rsidRPr="004205C8">
        <w:rPr>
          <w:b/>
          <w:bCs/>
          <w:lang w:val="en-GB"/>
        </w:rPr>
        <w:t xml:space="preserve"> </w:t>
      </w:r>
      <w:r w:rsidR="009D3592" w:rsidRPr="004205C8">
        <w:rPr>
          <w:b/>
          <w:bCs/>
          <w:lang w:val="en-GB"/>
        </w:rPr>
        <w:t>FCC and ISED requirements when they are different:</w:t>
      </w:r>
    </w:p>
    <w:p w14:paraId="6DF716FF" w14:textId="3EC906F6" w:rsidR="009D3592" w:rsidRPr="004205C8" w:rsidRDefault="009D3592" w:rsidP="00241A98">
      <w:pPr>
        <w:pStyle w:val="ListParagraph"/>
        <w:numPr>
          <w:ilvl w:val="0"/>
          <w:numId w:val="25"/>
        </w:numPr>
        <w:spacing w:after="0"/>
        <w:rPr>
          <w:b/>
          <w:bCs/>
          <w:lang w:val="en-GB"/>
        </w:rPr>
      </w:pPr>
      <w:r w:rsidRPr="004205C8">
        <w:rPr>
          <w:b/>
          <w:bCs/>
          <w:lang w:val="en-GB"/>
        </w:rPr>
        <w:t xml:space="preserve">Capture the most stringent requirement </w:t>
      </w:r>
      <w:r w:rsidR="00241A98" w:rsidRPr="004205C8">
        <w:rPr>
          <w:b/>
          <w:bCs/>
          <w:lang w:val="en-GB"/>
        </w:rPr>
        <w:t xml:space="preserve">of the 2 Regulations </w:t>
      </w:r>
      <w:r w:rsidRPr="004205C8">
        <w:rPr>
          <w:b/>
          <w:bCs/>
          <w:lang w:val="en-GB"/>
        </w:rPr>
        <w:t>in TS 38.101-5</w:t>
      </w:r>
      <w:r w:rsidR="00241A98" w:rsidRPr="004205C8">
        <w:rPr>
          <w:b/>
          <w:bCs/>
          <w:lang w:val="en-GB"/>
        </w:rPr>
        <w:t>.</w:t>
      </w:r>
    </w:p>
    <w:p w14:paraId="0EB13B7D" w14:textId="21EDEB9A" w:rsidR="00241A98" w:rsidRDefault="00241A98" w:rsidP="00241A98">
      <w:pPr>
        <w:pStyle w:val="ListParagraph"/>
        <w:numPr>
          <w:ilvl w:val="0"/>
          <w:numId w:val="25"/>
        </w:numPr>
        <w:spacing w:after="0"/>
        <w:rPr>
          <w:lang w:val="en-GB"/>
        </w:rPr>
      </w:pPr>
      <w:r w:rsidRPr="004205C8">
        <w:rPr>
          <w:b/>
          <w:bCs/>
          <w:lang w:val="en-GB"/>
        </w:rPr>
        <w:t>Introduce 2 new NSs (one for FCC and one for ISED) when requirements are different</w:t>
      </w:r>
      <w:r>
        <w:rPr>
          <w:lang w:val="en-GB"/>
        </w:rPr>
        <w:t>.</w:t>
      </w:r>
    </w:p>
    <w:p w14:paraId="33BC22F9" w14:textId="77777777" w:rsidR="004205C8" w:rsidRDefault="004205C8" w:rsidP="004205C8">
      <w:pPr>
        <w:spacing w:after="0"/>
        <w:rPr>
          <w:lang w:val="en-GB"/>
        </w:rPr>
      </w:pPr>
    </w:p>
    <w:p w14:paraId="4F04CD2A" w14:textId="0EA2B255" w:rsidR="004205C8" w:rsidRDefault="00862D12" w:rsidP="004205C8">
      <w:pPr>
        <w:spacing w:after="0"/>
        <w:rPr>
          <w:lang w:val="en-GB"/>
        </w:rPr>
      </w:pPr>
      <w:r>
        <w:rPr>
          <w:lang w:val="en-GB"/>
        </w:rPr>
        <w:t>In the following</w:t>
      </w:r>
      <w:r w:rsidR="00C32C5C">
        <w:rPr>
          <w:lang w:val="en-GB"/>
        </w:rPr>
        <w:t xml:space="preserve"> table</w:t>
      </w:r>
      <w:r>
        <w:rPr>
          <w:lang w:val="en-GB"/>
        </w:rPr>
        <w:t xml:space="preserve">, we quickly compare the </w:t>
      </w:r>
      <w:r w:rsidR="00AB35FC">
        <w:rPr>
          <w:lang w:val="en-GB"/>
        </w:rPr>
        <w:t>FCC and ISED requirements.</w:t>
      </w:r>
    </w:p>
    <w:p w14:paraId="496290B1" w14:textId="77777777" w:rsidR="00AB35FC" w:rsidRDefault="00AB35FC" w:rsidP="004205C8">
      <w:pPr>
        <w:spacing w:after="0"/>
        <w:rPr>
          <w:lang w:val="en-GB"/>
        </w:rPr>
      </w:pPr>
    </w:p>
    <w:tbl>
      <w:tblPr>
        <w:tblW w:w="11047" w:type="dxa"/>
        <w:tblInd w:w="-577" w:type="dxa"/>
        <w:tblLook w:val="04A0" w:firstRow="1" w:lastRow="0" w:firstColumn="1" w:lastColumn="0" w:noHBand="0" w:noVBand="1"/>
      </w:tblPr>
      <w:tblGrid>
        <w:gridCol w:w="3109"/>
        <w:gridCol w:w="3827"/>
        <w:gridCol w:w="4111"/>
      </w:tblGrid>
      <w:tr w:rsidR="00C32C5C" w:rsidRPr="00C32C5C" w14:paraId="42498217" w14:textId="77777777" w:rsidTr="00CB54FC">
        <w:trPr>
          <w:trHeight w:val="570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0C00D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color w:val="000000"/>
                <w:kern w:val="0"/>
                <w:lang w:eastAsia="en-SE"/>
                <w14:ligatures w14:val="none"/>
              </w:rPr>
              <w:t> 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489B6" w14:textId="77777777" w:rsidR="00C32C5C" w:rsidRPr="00C32C5C" w:rsidRDefault="00C32C5C" w:rsidP="00C32C5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FCC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06E5" w14:textId="77777777" w:rsidR="00C32C5C" w:rsidRPr="00C32C5C" w:rsidRDefault="00C32C5C" w:rsidP="00C32C5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ISED</w:t>
            </w:r>
          </w:p>
        </w:tc>
      </w:tr>
      <w:tr w:rsidR="00C32C5C" w:rsidRPr="00C32C5C" w14:paraId="59A18CA4" w14:textId="77777777" w:rsidTr="00CB54FC">
        <w:trPr>
          <w:trHeight w:val="290"/>
        </w:trPr>
        <w:tc>
          <w:tcPr>
            <w:tcW w:w="31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92C9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Power limitation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E81C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Same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451C4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Same</w:t>
            </w:r>
          </w:p>
        </w:tc>
      </w:tr>
      <w:tr w:rsidR="00C32C5C" w:rsidRPr="00C32C5C" w14:paraId="5EFE1896" w14:textId="77777777" w:rsidTr="00CB54FC">
        <w:trPr>
          <w:trHeight w:val="290"/>
        </w:trPr>
        <w:tc>
          <w:tcPr>
            <w:tcW w:w="31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5183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Power stability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CD194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proofErr w:type="gramStart"/>
            <w:r w:rsidRPr="00C32C5C">
              <w:rPr>
                <w:lang w:val="en-GB"/>
              </w:rPr>
              <w:t>None ?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0DD13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1dB</w:t>
            </w:r>
          </w:p>
        </w:tc>
      </w:tr>
      <w:tr w:rsidR="00C32C5C" w:rsidRPr="00C32C5C" w14:paraId="7C9C2BE0" w14:textId="77777777" w:rsidTr="00CB54FC">
        <w:trPr>
          <w:trHeight w:val="29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27E7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Frequency tolerance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1BAF5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0.001%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E345F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0.005%</w:t>
            </w:r>
          </w:p>
        </w:tc>
      </w:tr>
      <w:tr w:rsidR="00C32C5C" w:rsidRPr="00C32C5C" w14:paraId="113868F9" w14:textId="77777777" w:rsidTr="00CB54FC">
        <w:trPr>
          <w:trHeight w:val="29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2AE3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OOBE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5F958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Same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B6542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Same</w:t>
            </w:r>
          </w:p>
        </w:tc>
      </w:tr>
      <w:tr w:rsidR="00C32C5C" w:rsidRPr="00C32C5C" w14:paraId="399B3F8C" w14:textId="77777777" w:rsidTr="00CB54FC">
        <w:trPr>
          <w:trHeight w:val="63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E3B0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Off-axis EIRP density envelope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E9880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Meas. Bandwidth: 4kHz</w:t>
            </w:r>
            <w:r w:rsidRPr="00C32C5C">
              <w:rPr>
                <w:lang w:val="en-GB"/>
              </w:rPr>
              <w:br/>
              <w:t>Slightly different range of Off-axis angle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DD3DDD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Meas. Bandwidth: 40kHz</w:t>
            </w:r>
            <w:r w:rsidRPr="00C32C5C">
              <w:rPr>
                <w:lang w:val="en-GB"/>
              </w:rPr>
              <w:br/>
              <w:t>Slightly different range of Off-axis angle</w:t>
            </w:r>
          </w:p>
        </w:tc>
      </w:tr>
      <w:tr w:rsidR="00C32C5C" w:rsidRPr="00C32C5C" w14:paraId="4963C9A3" w14:textId="77777777" w:rsidTr="00CB54FC">
        <w:trPr>
          <w:trHeight w:val="69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A5CB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 xml:space="preserve">Antenna performance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21E9B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 xml:space="preserve">Requirements for plane tangent to GSO arc </w:t>
            </w:r>
            <w:r w:rsidRPr="00C32C5C">
              <w:rPr>
                <w:lang w:val="en-GB"/>
              </w:rPr>
              <w:br/>
              <w:t>and plane perpendicular to GSO arc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D138D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Only one set of requirements</w:t>
            </w:r>
            <w:r w:rsidRPr="00C32C5C">
              <w:rPr>
                <w:lang w:val="en-GB"/>
              </w:rPr>
              <w:br/>
              <w:t>One additional range of off-axis angle</w:t>
            </w:r>
          </w:p>
        </w:tc>
      </w:tr>
      <w:tr w:rsidR="00C32C5C" w:rsidRPr="00C32C5C" w14:paraId="14020B79" w14:textId="77777777" w:rsidTr="00CB54FC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3BA6" w14:textId="77777777" w:rsidR="00C32C5C" w:rsidRPr="00C32C5C" w:rsidRDefault="00C32C5C" w:rsidP="00C32C5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</w:pPr>
            <w:r w:rsidRPr="00C32C5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SE"/>
                <w14:ligatures w14:val="none"/>
              </w:rPr>
              <w:t>PFD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C0315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r w:rsidRPr="00C32C5C">
              <w:rPr>
                <w:lang w:val="en-GB"/>
              </w:rPr>
              <w:t>To protect NASA and RAS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F03D0" w14:textId="77777777" w:rsidR="00C32C5C" w:rsidRPr="00C32C5C" w:rsidRDefault="00C32C5C" w:rsidP="00C32C5C">
            <w:pPr>
              <w:spacing w:after="0" w:line="240" w:lineRule="auto"/>
              <w:jc w:val="center"/>
              <w:rPr>
                <w:lang w:val="en-GB"/>
              </w:rPr>
            </w:pPr>
            <w:proofErr w:type="gramStart"/>
            <w:r w:rsidRPr="00C32C5C">
              <w:rPr>
                <w:lang w:val="en-GB"/>
              </w:rPr>
              <w:t>None ?</w:t>
            </w:r>
            <w:proofErr w:type="gramEnd"/>
          </w:p>
        </w:tc>
      </w:tr>
    </w:tbl>
    <w:p w14:paraId="6349E74F" w14:textId="77777777" w:rsidR="00C32C5C" w:rsidRPr="004205C8" w:rsidRDefault="00C32C5C" w:rsidP="004205C8">
      <w:pPr>
        <w:spacing w:after="0"/>
        <w:rPr>
          <w:lang w:val="en-GB"/>
        </w:rPr>
      </w:pPr>
    </w:p>
    <w:p w14:paraId="0D89AA28" w14:textId="285607DE" w:rsidR="001234DB" w:rsidRDefault="00765AE5" w:rsidP="00765AE5">
      <w:pPr>
        <w:pStyle w:val="Heading2"/>
      </w:pPr>
      <w:r>
        <w:t>Other Regulations</w:t>
      </w:r>
    </w:p>
    <w:p w14:paraId="118B72C8" w14:textId="14580BFD" w:rsidR="00BA15AB" w:rsidRDefault="00BA15AB" w:rsidP="00DC6857">
      <w:pPr>
        <w:spacing w:line="240" w:lineRule="auto"/>
        <w:rPr>
          <w:lang w:val="en-GB"/>
        </w:rPr>
      </w:pPr>
      <w:r>
        <w:rPr>
          <w:lang w:val="en-GB"/>
        </w:rPr>
        <w:t xml:space="preserve">As captured in the </w:t>
      </w:r>
      <w:r w:rsidR="004C3337">
        <w:rPr>
          <w:lang w:val="en-GB"/>
        </w:rPr>
        <w:t xml:space="preserve">previous Way Forward, RAN4 agreed </w:t>
      </w:r>
      <w:r w:rsidR="00DC6857">
        <w:rPr>
          <w:lang w:val="en-GB"/>
        </w:rPr>
        <w:t xml:space="preserve">so far </w:t>
      </w:r>
      <w:r w:rsidR="004C3337">
        <w:rPr>
          <w:lang w:val="en-GB"/>
        </w:rPr>
        <w:t xml:space="preserve">to specify the NTN Ku-bands for </w:t>
      </w:r>
      <w:r w:rsidR="00DC6857">
        <w:rPr>
          <w:lang w:val="en-GB"/>
        </w:rPr>
        <w:t>countries following FCC, ISED, CEPT, Japan, Taiwan and Australia.</w:t>
      </w:r>
    </w:p>
    <w:p w14:paraId="31482E64" w14:textId="407640BF" w:rsidR="00DC6857" w:rsidRDefault="00DC6857" w:rsidP="00DC6857">
      <w:pPr>
        <w:spacing w:line="240" w:lineRule="auto"/>
        <w:rPr>
          <w:lang w:val="en-GB"/>
        </w:rPr>
      </w:pPr>
      <w:r>
        <w:rPr>
          <w:lang w:val="en-GB"/>
        </w:rPr>
        <w:t xml:space="preserve">Nevertheless, only FCC, ISED and CEPT Regulations have been studied so far. </w:t>
      </w:r>
    </w:p>
    <w:p w14:paraId="4BDE501D" w14:textId="6C192EB8" w:rsidR="00DC6857" w:rsidRDefault="00DC6857" w:rsidP="00DC6857">
      <w:pPr>
        <w:spacing w:line="240" w:lineRule="auto"/>
        <w:rPr>
          <w:lang w:val="en-GB"/>
        </w:rPr>
      </w:pPr>
      <w:r>
        <w:rPr>
          <w:lang w:val="en-GB"/>
        </w:rPr>
        <w:t xml:space="preserve">We’d like to </w:t>
      </w:r>
      <w:r w:rsidR="00F83E94">
        <w:rPr>
          <w:lang w:val="en-GB"/>
        </w:rPr>
        <w:t xml:space="preserve">strongly </w:t>
      </w:r>
      <w:r>
        <w:rPr>
          <w:lang w:val="en-GB"/>
        </w:rPr>
        <w:t xml:space="preserve">encourage </w:t>
      </w:r>
      <w:r w:rsidR="003C28EC">
        <w:rPr>
          <w:lang w:val="en-GB"/>
        </w:rPr>
        <w:t xml:space="preserve">the interested </w:t>
      </w:r>
      <w:r>
        <w:rPr>
          <w:lang w:val="en-GB"/>
        </w:rPr>
        <w:t xml:space="preserve">companies </w:t>
      </w:r>
      <w:r w:rsidR="003C28EC">
        <w:rPr>
          <w:lang w:val="en-GB"/>
        </w:rPr>
        <w:t>to contribute and share their analysis of the other Regulations</w:t>
      </w:r>
      <w:r w:rsidR="00F83E94">
        <w:rPr>
          <w:lang w:val="en-GB"/>
        </w:rPr>
        <w:t>.</w:t>
      </w:r>
    </w:p>
    <w:p w14:paraId="46594EB1" w14:textId="5A2B4E35" w:rsidR="00F83E94" w:rsidRPr="00CF4EE6" w:rsidRDefault="002460EF" w:rsidP="00DC6857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736244">
        <w:rPr>
          <w:b/>
          <w:bCs/>
          <w:lang w:val="en-GB"/>
        </w:rPr>
        <w:t>8</w:t>
      </w:r>
      <w:r w:rsidR="00F83E94" w:rsidRPr="00CF4EE6">
        <w:rPr>
          <w:b/>
          <w:bCs/>
          <w:lang w:val="en-GB"/>
        </w:rPr>
        <w:t xml:space="preserve">: Only FCC, ISED and CEPT Regulations have been studied until now. Other Regulations shall be further studied </w:t>
      </w:r>
      <w:r w:rsidR="00946329" w:rsidRPr="00CF4EE6">
        <w:rPr>
          <w:b/>
          <w:bCs/>
          <w:lang w:val="en-GB"/>
        </w:rPr>
        <w:t>as well</w:t>
      </w:r>
      <w:r>
        <w:rPr>
          <w:b/>
          <w:bCs/>
          <w:lang w:val="en-GB"/>
        </w:rPr>
        <w:t xml:space="preserve"> to justify </w:t>
      </w:r>
      <w:r w:rsidR="00E219E3">
        <w:rPr>
          <w:b/>
          <w:bCs/>
          <w:lang w:val="en-GB"/>
        </w:rPr>
        <w:t>the n</w:t>
      </w:r>
      <w:r w:rsidR="00C352BC">
        <w:rPr>
          <w:b/>
          <w:bCs/>
          <w:lang w:val="en-GB"/>
        </w:rPr>
        <w:t>247, 248, n50</w:t>
      </w:r>
      <w:r w:rsidR="00763398">
        <w:rPr>
          <w:b/>
          <w:bCs/>
          <w:lang w:val="en-GB"/>
        </w:rPr>
        <w:t xml:space="preserve">8 and n509 bands’ </w:t>
      </w:r>
      <w:r w:rsidR="005135C5">
        <w:rPr>
          <w:b/>
          <w:bCs/>
          <w:lang w:val="en-GB"/>
        </w:rPr>
        <w:t>applicability.</w:t>
      </w:r>
    </w:p>
    <w:p w14:paraId="3D5F4078" w14:textId="2F985434" w:rsidR="006D0EB5" w:rsidRPr="006D0EB5" w:rsidRDefault="006D0EB5" w:rsidP="000E63D5">
      <w:pPr>
        <w:spacing w:line="240" w:lineRule="auto"/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666B333C" w:rsidR="007E0F39" w:rsidRDefault="007E0F39" w:rsidP="007E0F3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proofErr w:type="spellStart"/>
      <w:r>
        <w:rPr>
          <w:lang w:eastAsia="zh-CN"/>
        </w:rPr>
        <w:t>analyzed</w:t>
      </w:r>
      <w:proofErr w:type="spellEnd"/>
      <w:r>
        <w:rPr>
          <w:lang w:eastAsia="zh-CN"/>
        </w:rPr>
        <w:t xml:space="preserve"> the NTN </w:t>
      </w:r>
      <w:r w:rsidR="006E41EF">
        <w:rPr>
          <w:lang w:eastAsia="zh-CN"/>
        </w:rPr>
        <w:t>VSAT</w:t>
      </w:r>
      <w:r>
        <w:rPr>
          <w:lang w:eastAsia="zh-CN"/>
        </w:rPr>
        <w:t xml:space="preserve"> RF specification TS 38.101-5 for the new NTN Ku-bands considering the last update of the WID. We made the following observations and proposals</w:t>
      </w:r>
      <w:r>
        <w:rPr>
          <w:lang w:val="en-US" w:eastAsia="zh-CN"/>
        </w:rPr>
        <w:t xml:space="preserve">: </w:t>
      </w:r>
    </w:p>
    <w:p w14:paraId="34B94181" w14:textId="77777777" w:rsidR="00D91438" w:rsidRPr="00BD404A" w:rsidRDefault="00D91438" w:rsidP="00D91438">
      <w:p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BD404A">
        <w:rPr>
          <w:b/>
          <w:bCs/>
          <w:lang w:val="en-GB"/>
        </w:rPr>
        <w:t>: Specify at least the following new NSs:</w:t>
      </w:r>
    </w:p>
    <w:p w14:paraId="4212C2B6" w14:textId="77777777" w:rsidR="00D91438" w:rsidRPr="00BD404A" w:rsidRDefault="00D91438" w:rsidP="00D91438">
      <w:pPr>
        <w:pStyle w:val="ListParagraph"/>
        <w:numPr>
          <w:ilvl w:val="0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 xml:space="preserve">In FR1-NTN: </w:t>
      </w:r>
    </w:p>
    <w:p w14:paraId="64C49994" w14:textId="77777777" w:rsidR="00D91438" w:rsidRPr="00BD404A" w:rsidRDefault="00D91438" w:rsidP="00D91438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NS_06N: to handle FCC and ISED Regulation.</w:t>
      </w:r>
    </w:p>
    <w:p w14:paraId="6544BE52" w14:textId="77777777" w:rsidR="00D91438" w:rsidRPr="00BD404A" w:rsidRDefault="00D91438" w:rsidP="00D91438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NS_07N: to handle CEPT Regulation.</w:t>
      </w:r>
    </w:p>
    <w:p w14:paraId="19463DC9" w14:textId="77777777" w:rsidR="00D91438" w:rsidRPr="00BD404A" w:rsidRDefault="00D91438" w:rsidP="00D91438">
      <w:pPr>
        <w:pStyle w:val="ListParagraph"/>
        <w:numPr>
          <w:ilvl w:val="0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In FR2-NTN:</w:t>
      </w:r>
    </w:p>
    <w:p w14:paraId="36BD145F" w14:textId="77777777" w:rsidR="00D91438" w:rsidRPr="00BD404A" w:rsidRDefault="00D91438" w:rsidP="00D91438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NS_203N: to handle FCC and ISED Regulation.</w:t>
      </w:r>
    </w:p>
    <w:p w14:paraId="0EC35DE0" w14:textId="77777777" w:rsidR="00D91438" w:rsidRPr="00BD404A" w:rsidRDefault="00D91438" w:rsidP="00D91438">
      <w:pPr>
        <w:pStyle w:val="ListParagraph"/>
        <w:numPr>
          <w:ilvl w:val="1"/>
          <w:numId w:val="29"/>
        </w:numPr>
        <w:spacing w:after="0"/>
        <w:rPr>
          <w:b/>
          <w:bCs/>
          <w:lang w:val="en-GB"/>
        </w:rPr>
      </w:pPr>
      <w:r w:rsidRPr="00BD404A">
        <w:rPr>
          <w:b/>
          <w:bCs/>
          <w:lang w:val="en-GB"/>
        </w:rPr>
        <w:t>NS_204N: to handle CEPT Regulation.</w:t>
      </w:r>
    </w:p>
    <w:p w14:paraId="542B3D75" w14:textId="77777777" w:rsidR="00D91438" w:rsidRDefault="00D91438" w:rsidP="00D91438">
      <w:pPr>
        <w:rPr>
          <w:b/>
          <w:bCs/>
          <w:lang w:val="en-GB"/>
        </w:rPr>
      </w:pPr>
    </w:p>
    <w:p w14:paraId="4423F450" w14:textId="61A6B99A" w:rsidR="00D91438" w:rsidRPr="00D91438" w:rsidRDefault="00D91438" w:rsidP="00D91438">
      <w:pPr>
        <w:rPr>
          <w:b/>
          <w:bCs/>
          <w:lang w:val="en-GB"/>
        </w:rPr>
      </w:pPr>
      <w:r w:rsidRPr="00D91438">
        <w:rPr>
          <w:b/>
          <w:bCs/>
          <w:lang w:val="en-GB"/>
        </w:rPr>
        <w:lastRenderedPageBreak/>
        <w:t xml:space="preserve">Proposal2: Capture PFD limits for NTN VSAT when specified by the Regulation. </w:t>
      </w:r>
    </w:p>
    <w:p w14:paraId="3EF6B319" w14:textId="324079A5" w:rsidR="00D91438" w:rsidRDefault="00D91438" w:rsidP="00D91438">
      <w:pPr>
        <w:rPr>
          <w:b/>
          <w:bCs/>
          <w:lang w:val="en-US"/>
        </w:rPr>
      </w:pPr>
      <w:r w:rsidRPr="001C2962">
        <w:rPr>
          <w:b/>
          <w:bCs/>
          <w:lang w:val="en-US"/>
        </w:rPr>
        <w:t>Proposal</w:t>
      </w:r>
      <w:r>
        <w:rPr>
          <w:b/>
          <w:bCs/>
          <w:lang w:val="en-US"/>
        </w:rPr>
        <w:t>3</w:t>
      </w:r>
      <w:r w:rsidRPr="001C2962">
        <w:rPr>
          <w:b/>
          <w:bCs/>
          <w:lang w:val="en-US"/>
        </w:rPr>
        <w:t xml:space="preserve">: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 xml:space="preserve">pecify the On-axis spurious requirements for the “emissions disabled” and “carrier-off” states </w:t>
      </w:r>
      <w:r>
        <w:rPr>
          <w:b/>
          <w:bCs/>
          <w:lang w:val="en-US"/>
        </w:rPr>
        <w:t xml:space="preserve">according to the following table: 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2363"/>
        <w:gridCol w:w="1889"/>
        <w:gridCol w:w="1843"/>
      </w:tblGrid>
      <w:tr w:rsidR="00D91438" w14:paraId="3813DD56" w14:textId="77777777" w:rsidTr="00CB6DA5">
        <w:tc>
          <w:tcPr>
            <w:tcW w:w="2363" w:type="dxa"/>
          </w:tcPr>
          <w:p w14:paraId="19419B94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04FA39E9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1889" w:type="dxa"/>
          </w:tcPr>
          <w:p w14:paraId="0E8C5B84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399F8F73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843" w:type="dxa"/>
          </w:tcPr>
          <w:p w14:paraId="394F06F8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27CB29EB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D91438" w14:paraId="49DB9C26" w14:textId="77777777" w:rsidTr="00CB6DA5">
        <w:tc>
          <w:tcPr>
            <w:tcW w:w="2363" w:type="dxa"/>
          </w:tcPr>
          <w:p w14:paraId="6D1EF239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1889" w:type="dxa"/>
          </w:tcPr>
          <w:p w14:paraId="573F6792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43" w:type="dxa"/>
          </w:tcPr>
          <w:p w14:paraId="3675376A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090231F4" w14:textId="77777777" w:rsidR="00D91438" w:rsidRDefault="00D91438" w:rsidP="00D91438">
      <w:pPr>
        <w:rPr>
          <w:lang w:val="en-GB" w:eastAsia="zh-TW"/>
        </w:rPr>
      </w:pPr>
    </w:p>
    <w:p w14:paraId="0A230CF4" w14:textId="1A000470" w:rsidR="00D91438" w:rsidRDefault="00D91438" w:rsidP="00D91438">
      <w:pPr>
        <w:autoSpaceDE w:val="0"/>
        <w:autoSpaceDN w:val="0"/>
        <w:adjustRightInd w:val="0"/>
        <w:spacing w:after="0" w:line="240" w:lineRule="auto"/>
        <w:ind w:left="50"/>
        <w:rPr>
          <w:b/>
          <w:bCs/>
          <w:lang w:val="en-US"/>
        </w:rPr>
      </w:pPr>
      <w:r w:rsidRPr="00CE07AA">
        <w:rPr>
          <w:b/>
          <w:bCs/>
          <w:lang w:val="en-US"/>
        </w:rPr>
        <w:t>Proposal</w:t>
      </w:r>
      <w:r>
        <w:rPr>
          <w:b/>
          <w:bCs/>
          <w:lang w:val="en-US"/>
        </w:rPr>
        <w:t>4</w:t>
      </w:r>
      <w:r w:rsidRPr="00CE07A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>pecify the On-axis spurious requirements for the “carrier-o</w:t>
      </w:r>
      <w:r>
        <w:rPr>
          <w:b/>
          <w:bCs/>
          <w:lang w:val="en-US"/>
        </w:rPr>
        <w:t>n</w:t>
      </w:r>
      <w:r w:rsidRPr="001C2962">
        <w:rPr>
          <w:b/>
          <w:bCs/>
          <w:lang w:val="en-US"/>
        </w:rPr>
        <w:t xml:space="preserve">” state </w:t>
      </w:r>
      <w:r>
        <w:rPr>
          <w:b/>
          <w:bCs/>
          <w:lang w:val="en-US"/>
        </w:rPr>
        <w:t>according to the following tables:</w:t>
      </w:r>
    </w:p>
    <w:p w14:paraId="7DB491BA" w14:textId="77777777" w:rsidR="00D91438" w:rsidRPr="00C17850" w:rsidRDefault="00D91438" w:rsidP="00D91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eastAsia="fr-FR"/>
        </w:rPr>
        <w:t>Outside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>5 times the occupied bandwidth:</w:t>
      </w:r>
    </w:p>
    <w:tbl>
      <w:tblPr>
        <w:tblStyle w:val="TableGrid"/>
        <w:tblW w:w="7654" w:type="dxa"/>
        <w:tblInd w:w="1327" w:type="dxa"/>
        <w:tblLook w:val="04A0" w:firstRow="1" w:lastRow="0" w:firstColumn="1" w:lastColumn="0" w:noHBand="0" w:noVBand="1"/>
      </w:tblPr>
      <w:tblGrid>
        <w:gridCol w:w="2410"/>
        <w:gridCol w:w="3685"/>
        <w:gridCol w:w="1559"/>
      </w:tblGrid>
      <w:tr w:rsidR="00D91438" w14:paraId="09356673" w14:textId="77777777" w:rsidTr="00CB6DA5">
        <w:tc>
          <w:tcPr>
            <w:tcW w:w="2410" w:type="dxa"/>
          </w:tcPr>
          <w:p w14:paraId="13478967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3A6EFF92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685" w:type="dxa"/>
          </w:tcPr>
          <w:p w14:paraId="4F4F64FF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33E26620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59" w:type="dxa"/>
          </w:tcPr>
          <w:p w14:paraId="0F74AB26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09D69C43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D91438" w14:paraId="6098A4B4" w14:textId="77777777" w:rsidTr="00CB6DA5">
        <w:tc>
          <w:tcPr>
            <w:tcW w:w="2410" w:type="dxa"/>
          </w:tcPr>
          <w:p w14:paraId="60A7EE6A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685" w:type="dxa"/>
          </w:tcPr>
          <w:p w14:paraId="257251E5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34 - K </w:t>
            </w:r>
          </w:p>
          <w:p w14:paraId="2DBC7B8F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1559" w:type="dxa"/>
          </w:tcPr>
          <w:p w14:paraId="32DCEDB9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AF366B4" w14:textId="77777777" w:rsidR="00D91438" w:rsidRDefault="00D91438" w:rsidP="00D91438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46B7F503" w14:textId="77777777" w:rsidR="00D91438" w:rsidRPr="00C17850" w:rsidRDefault="00D91438" w:rsidP="00D91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val="en-US" w:eastAsia="fr-FR"/>
        </w:rPr>
        <w:t>Inside</w:t>
      </w:r>
      <w:r w:rsidRPr="00C17850">
        <w:rPr>
          <w:b/>
          <w:bCs/>
          <w:lang w:eastAsia="fr-FR"/>
        </w:rPr>
        <w:t xml:space="preserve">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 xml:space="preserve">5 times the occupied bandwidth </w:t>
      </w:r>
      <w:r w:rsidRPr="00C17850">
        <w:rPr>
          <w:b/>
          <w:bCs/>
          <w:lang w:val="en-US" w:eastAsia="fr-FR"/>
        </w:rPr>
        <w:t>and outside the transmission bandwidth:</w:t>
      </w:r>
    </w:p>
    <w:tbl>
      <w:tblPr>
        <w:tblStyle w:val="TableGrid"/>
        <w:tblW w:w="7654" w:type="dxa"/>
        <w:tblInd w:w="1327" w:type="dxa"/>
        <w:tblLook w:val="04A0" w:firstRow="1" w:lastRow="0" w:firstColumn="1" w:lastColumn="0" w:noHBand="0" w:noVBand="1"/>
      </w:tblPr>
      <w:tblGrid>
        <w:gridCol w:w="2410"/>
        <w:gridCol w:w="3827"/>
        <w:gridCol w:w="1417"/>
      </w:tblGrid>
      <w:tr w:rsidR="00D91438" w14:paraId="5E36EFAF" w14:textId="77777777" w:rsidTr="00CB6DA5">
        <w:tc>
          <w:tcPr>
            <w:tcW w:w="2410" w:type="dxa"/>
          </w:tcPr>
          <w:p w14:paraId="1A3F43F7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081F2656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827" w:type="dxa"/>
          </w:tcPr>
          <w:p w14:paraId="2E0E6F49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7AD00647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417" w:type="dxa"/>
          </w:tcPr>
          <w:p w14:paraId="198DCBEE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6FD51FEE" w14:textId="77777777" w:rsidR="00D91438" w:rsidRDefault="00D91438" w:rsidP="00CB6DA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D91438" w14:paraId="2CE26462" w14:textId="77777777" w:rsidTr="00CB6DA5">
        <w:tc>
          <w:tcPr>
            <w:tcW w:w="2410" w:type="dxa"/>
          </w:tcPr>
          <w:p w14:paraId="7C960116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827" w:type="dxa"/>
          </w:tcPr>
          <w:p w14:paraId="21B49424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48 - K </w:t>
            </w:r>
          </w:p>
          <w:p w14:paraId="27A3F954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1417" w:type="dxa"/>
          </w:tcPr>
          <w:p w14:paraId="58A0D398" w14:textId="77777777" w:rsidR="00D91438" w:rsidRDefault="00D91438" w:rsidP="00CB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7400E0EE" w14:textId="77777777" w:rsidR="00E61806" w:rsidRDefault="00E61806" w:rsidP="00260F65">
      <w:pPr>
        <w:spacing w:after="120"/>
        <w:jc w:val="both"/>
        <w:rPr>
          <w:lang w:val="en-GB"/>
        </w:rPr>
      </w:pPr>
    </w:p>
    <w:p w14:paraId="4284B7AD" w14:textId="52D1BF69" w:rsidR="00736244" w:rsidRDefault="00736244" w:rsidP="00736244">
      <w:pPr>
        <w:rPr>
          <w:b/>
          <w:bCs/>
          <w:lang w:val="en-US"/>
        </w:rPr>
      </w:pPr>
      <w:r w:rsidRPr="00E25609">
        <w:rPr>
          <w:b/>
          <w:bCs/>
          <w:lang w:val="en-GB" w:eastAsia="zh-TW"/>
        </w:rPr>
        <w:t>Proposal</w:t>
      </w:r>
      <w:r>
        <w:rPr>
          <w:b/>
          <w:bCs/>
          <w:lang w:val="en-GB" w:eastAsia="zh-TW"/>
        </w:rPr>
        <w:t>5</w:t>
      </w:r>
      <w:r w:rsidRPr="00E25609">
        <w:rPr>
          <w:b/>
          <w:bCs/>
          <w:lang w:val="en-GB" w:eastAsia="zh-TW"/>
        </w:rPr>
        <w:t>:</w:t>
      </w:r>
      <w:r>
        <w:rPr>
          <w:lang w:val="en-GB" w:eastAsia="zh-TW"/>
        </w:rPr>
        <w:t xml:space="preserve">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>pecify the O</w:t>
      </w:r>
      <w:r>
        <w:rPr>
          <w:b/>
          <w:bCs/>
          <w:lang w:val="en-US"/>
        </w:rPr>
        <w:t>ff</w:t>
      </w:r>
      <w:r w:rsidRPr="001C2962">
        <w:rPr>
          <w:b/>
          <w:bCs/>
          <w:lang w:val="en-US"/>
        </w:rPr>
        <w:t>-axis spurious requirements for the “</w:t>
      </w:r>
      <w:r>
        <w:rPr>
          <w:b/>
          <w:bCs/>
          <w:lang w:val="en-US"/>
        </w:rPr>
        <w:t xml:space="preserve">Emission disabled” </w:t>
      </w:r>
      <w:r w:rsidRPr="001C2962">
        <w:rPr>
          <w:b/>
          <w:bCs/>
          <w:lang w:val="en-US"/>
        </w:rPr>
        <w:t xml:space="preserve">state </w:t>
      </w:r>
      <w:r>
        <w:rPr>
          <w:b/>
          <w:bCs/>
          <w:lang w:val="en-US"/>
        </w:rPr>
        <w:t>according to the following table</w:t>
      </w:r>
      <w:r w:rsidR="00B623BF">
        <w:rPr>
          <w:b/>
          <w:bCs/>
          <w:lang w:val="en-US"/>
        </w:rPr>
        <w:t xml:space="preserve"> </w:t>
      </w:r>
      <w:r w:rsidR="00B623BF">
        <w:rPr>
          <w:b/>
          <w:bCs/>
          <w:lang w:val="en-US"/>
        </w:rPr>
        <w:t xml:space="preserve">(Note that we kept the “EIRP limit” column with limits in </w:t>
      </w:r>
      <w:proofErr w:type="spellStart"/>
      <w:r w:rsidR="00B623BF">
        <w:rPr>
          <w:b/>
          <w:bCs/>
          <w:lang w:val="en-US"/>
        </w:rPr>
        <w:t>dBpW</w:t>
      </w:r>
      <w:proofErr w:type="spellEnd"/>
      <w:r w:rsidR="00B623BF">
        <w:rPr>
          <w:b/>
          <w:bCs/>
          <w:lang w:val="en-US"/>
        </w:rPr>
        <w:t xml:space="preserve"> for an easier understanding of the proposal but it should be removed when specifying the requirement)</w:t>
      </w:r>
      <w:r>
        <w:rPr>
          <w:b/>
          <w:bCs/>
          <w:lang w:val="en-US"/>
        </w:rPr>
        <w:t>:</w:t>
      </w:r>
    </w:p>
    <w:p w14:paraId="78873552" w14:textId="77777777" w:rsidR="00736244" w:rsidRPr="00A54C86" w:rsidRDefault="00736244" w:rsidP="00736244">
      <w:pPr>
        <w:pStyle w:val="TH"/>
      </w:pPr>
      <w:r w:rsidRPr="00A54C86">
        <w:t>Table 3: Limits of off-axis spurious EIRP - "Transmission disabled" state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1923"/>
        <w:gridCol w:w="2127"/>
        <w:gridCol w:w="1701"/>
      </w:tblGrid>
      <w:tr w:rsidR="00736244" w:rsidRPr="00A54C86" w14:paraId="6C64C084" w14:textId="77777777" w:rsidTr="00CB6DA5">
        <w:trPr>
          <w:jc w:val="center"/>
        </w:trPr>
        <w:tc>
          <w:tcPr>
            <w:tcW w:w="2608" w:type="dxa"/>
          </w:tcPr>
          <w:p w14:paraId="761583F2" w14:textId="77777777" w:rsidR="00736244" w:rsidRPr="00A54C86" w:rsidRDefault="00736244" w:rsidP="00CB6DA5">
            <w:pPr>
              <w:pStyle w:val="TAH"/>
            </w:pPr>
            <w:r w:rsidRPr="00A54C86">
              <w:t>Frequency band</w:t>
            </w:r>
          </w:p>
        </w:tc>
        <w:tc>
          <w:tcPr>
            <w:tcW w:w="1923" w:type="dxa"/>
          </w:tcPr>
          <w:p w14:paraId="3273D02E" w14:textId="77777777" w:rsidR="00736244" w:rsidRPr="00A54C86" w:rsidRDefault="00736244" w:rsidP="00CB6DA5">
            <w:pPr>
              <w:pStyle w:val="TAH"/>
            </w:pPr>
            <w:r w:rsidRPr="00A54C86">
              <w:t>EIRP limit</w:t>
            </w:r>
          </w:p>
        </w:tc>
        <w:tc>
          <w:tcPr>
            <w:tcW w:w="2127" w:type="dxa"/>
            <w:shd w:val="clear" w:color="auto" w:fill="E7E6E6" w:themeFill="background2"/>
          </w:tcPr>
          <w:p w14:paraId="20063287" w14:textId="77777777" w:rsidR="00736244" w:rsidRDefault="00736244" w:rsidP="00CB6DA5">
            <w:pPr>
              <w:pStyle w:val="TAH"/>
            </w:pPr>
            <w:r w:rsidRPr="00A54C86">
              <w:t>EIRP limit</w:t>
            </w:r>
          </w:p>
          <w:p w14:paraId="28CD3944" w14:textId="77777777" w:rsidR="00736244" w:rsidRPr="00A54C86" w:rsidRDefault="00736244" w:rsidP="00CB6DA5">
            <w:pPr>
              <w:pStyle w:val="TAH"/>
            </w:pPr>
            <w:r>
              <w:t>(to be removed)</w:t>
            </w:r>
          </w:p>
        </w:tc>
        <w:tc>
          <w:tcPr>
            <w:tcW w:w="1701" w:type="dxa"/>
          </w:tcPr>
          <w:p w14:paraId="641A9F79" w14:textId="77777777" w:rsidR="00736244" w:rsidRPr="00A54C86" w:rsidRDefault="00736244" w:rsidP="00CB6DA5">
            <w:pPr>
              <w:pStyle w:val="TAH"/>
            </w:pPr>
            <w:r w:rsidRPr="00A54C86">
              <w:t>Measurement bandwidth</w:t>
            </w:r>
          </w:p>
        </w:tc>
      </w:tr>
      <w:tr w:rsidR="00736244" w:rsidRPr="00A54C86" w14:paraId="202924CF" w14:textId="77777777" w:rsidTr="00CB6DA5">
        <w:trPr>
          <w:jc w:val="center"/>
        </w:trPr>
        <w:tc>
          <w:tcPr>
            <w:tcW w:w="2608" w:type="dxa"/>
          </w:tcPr>
          <w:p w14:paraId="703A86CE" w14:textId="77777777" w:rsidR="00736244" w:rsidRPr="00A54C86" w:rsidRDefault="00736244" w:rsidP="00CB6DA5">
            <w:pPr>
              <w:pStyle w:val="TAC"/>
            </w:pPr>
            <w:r w:rsidRPr="00A54C86">
              <w:t xml:space="preserve">1,0 GHz to </w:t>
            </w:r>
            <w:r>
              <w:t>2,0</w:t>
            </w:r>
            <w:r w:rsidRPr="00A54C86">
              <w:t> GHz</w:t>
            </w:r>
          </w:p>
        </w:tc>
        <w:tc>
          <w:tcPr>
            <w:tcW w:w="1923" w:type="dxa"/>
          </w:tcPr>
          <w:p w14:paraId="10527A9C" w14:textId="77777777" w:rsidR="00736244" w:rsidRPr="00A54C86" w:rsidRDefault="00736244" w:rsidP="00CB6DA5">
            <w:pPr>
              <w:pStyle w:val="TAC"/>
            </w:pPr>
            <w:r>
              <w:t>-38dBm</w:t>
            </w:r>
          </w:p>
        </w:tc>
        <w:tc>
          <w:tcPr>
            <w:tcW w:w="2127" w:type="dxa"/>
            <w:shd w:val="clear" w:color="auto" w:fill="E7E6E6" w:themeFill="background2"/>
          </w:tcPr>
          <w:p w14:paraId="47366A32" w14:textId="77777777" w:rsidR="00736244" w:rsidRPr="00A54C86" w:rsidRDefault="00736244" w:rsidP="00CB6DA5">
            <w:pPr>
              <w:pStyle w:val="TAC"/>
            </w:pPr>
            <w:r w:rsidRPr="00A54C86">
              <w:t>4</w:t>
            </w:r>
            <w:r>
              <w:t>2</w:t>
            </w:r>
            <w:r w:rsidRPr="00A54C86">
              <w:t xml:space="preserve">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0D94CA7F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793AC25E" w14:textId="77777777" w:rsidTr="00CB6DA5">
        <w:trPr>
          <w:jc w:val="center"/>
        </w:trPr>
        <w:tc>
          <w:tcPr>
            <w:tcW w:w="2608" w:type="dxa"/>
          </w:tcPr>
          <w:p w14:paraId="6575D54A" w14:textId="77777777" w:rsidR="00736244" w:rsidRPr="00A54C86" w:rsidRDefault="00736244" w:rsidP="00CB6DA5">
            <w:pPr>
              <w:pStyle w:val="TAC"/>
            </w:pPr>
            <w:r w:rsidRPr="00A54C86">
              <w:t>1,0 GHz to 10,7 GHz</w:t>
            </w:r>
          </w:p>
        </w:tc>
        <w:tc>
          <w:tcPr>
            <w:tcW w:w="1923" w:type="dxa"/>
          </w:tcPr>
          <w:p w14:paraId="74846BA5" w14:textId="77777777" w:rsidR="00736244" w:rsidRPr="00A54C86" w:rsidRDefault="00736244" w:rsidP="00CB6DA5">
            <w:pPr>
              <w:pStyle w:val="TAC"/>
            </w:pPr>
            <w:r>
              <w:t>-42</w:t>
            </w:r>
            <w:r w:rsidRPr="00A54C86">
              <w:t xml:space="preserve"> d</w:t>
            </w:r>
            <w:r>
              <w:t>Bm</w:t>
            </w:r>
          </w:p>
        </w:tc>
        <w:tc>
          <w:tcPr>
            <w:tcW w:w="2127" w:type="dxa"/>
            <w:shd w:val="clear" w:color="auto" w:fill="E7E6E6" w:themeFill="background2"/>
          </w:tcPr>
          <w:p w14:paraId="17228B23" w14:textId="77777777" w:rsidR="00736244" w:rsidRPr="00A54C86" w:rsidRDefault="00736244" w:rsidP="00CB6DA5">
            <w:pPr>
              <w:pStyle w:val="TAC"/>
            </w:pPr>
            <w:r w:rsidRPr="00A54C86">
              <w:t xml:space="preserve">48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23406A4D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1B622807" w14:textId="77777777" w:rsidTr="00CB6DA5">
        <w:trPr>
          <w:jc w:val="center"/>
        </w:trPr>
        <w:tc>
          <w:tcPr>
            <w:tcW w:w="2608" w:type="dxa"/>
          </w:tcPr>
          <w:p w14:paraId="5E3F8B67" w14:textId="77777777" w:rsidR="00736244" w:rsidRPr="00A54C86" w:rsidRDefault="00736244" w:rsidP="00CB6DA5">
            <w:pPr>
              <w:pStyle w:val="TAC"/>
            </w:pPr>
            <w:r w:rsidRPr="00A54C86">
              <w:t>10,7 GHz to 21,2 GHz</w:t>
            </w:r>
          </w:p>
        </w:tc>
        <w:tc>
          <w:tcPr>
            <w:tcW w:w="1923" w:type="dxa"/>
          </w:tcPr>
          <w:p w14:paraId="46D3E6FA" w14:textId="77777777" w:rsidR="00736244" w:rsidRPr="00A54C86" w:rsidRDefault="00736244" w:rsidP="00CB6DA5">
            <w:pPr>
              <w:pStyle w:val="TAC"/>
            </w:pPr>
            <w:r>
              <w:t>-36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2127" w:type="dxa"/>
            <w:shd w:val="clear" w:color="auto" w:fill="E7E6E6" w:themeFill="background2"/>
          </w:tcPr>
          <w:p w14:paraId="4A50E8A0" w14:textId="77777777" w:rsidR="00736244" w:rsidRPr="00A54C86" w:rsidRDefault="00736244" w:rsidP="00CB6DA5">
            <w:pPr>
              <w:pStyle w:val="TAC"/>
            </w:pPr>
            <w:r w:rsidRPr="00A54C86">
              <w:t xml:space="preserve">54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1CF919DE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4BED6F0B" w14:textId="77777777" w:rsidTr="00CB6DA5">
        <w:trPr>
          <w:jc w:val="center"/>
        </w:trPr>
        <w:tc>
          <w:tcPr>
            <w:tcW w:w="2608" w:type="dxa"/>
          </w:tcPr>
          <w:p w14:paraId="1FA647DF" w14:textId="77777777" w:rsidR="00736244" w:rsidRPr="00A54C86" w:rsidRDefault="00736244" w:rsidP="00CB6DA5">
            <w:pPr>
              <w:pStyle w:val="TAC"/>
              <w:rPr>
                <w:rFonts w:cs="Arial"/>
              </w:rPr>
            </w:pPr>
            <w:r w:rsidRPr="00A54C86">
              <w:rPr>
                <w:rFonts w:cs="Arial"/>
              </w:rPr>
              <w:t>21,2 GHz to 40,0 GHz</w:t>
            </w:r>
          </w:p>
        </w:tc>
        <w:tc>
          <w:tcPr>
            <w:tcW w:w="1923" w:type="dxa"/>
          </w:tcPr>
          <w:p w14:paraId="491FF9BF" w14:textId="77777777" w:rsidR="00736244" w:rsidRPr="00A54C86" w:rsidRDefault="00736244" w:rsidP="00CB6DA5">
            <w:pPr>
              <w:pStyle w:val="TAC"/>
              <w:rPr>
                <w:rFonts w:cs="Arial"/>
              </w:rPr>
            </w:pPr>
            <w:r>
              <w:t>-30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2127" w:type="dxa"/>
            <w:shd w:val="clear" w:color="auto" w:fill="E7E6E6" w:themeFill="background2"/>
          </w:tcPr>
          <w:p w14:paraId="6ABCF604" w14:textId="77777777" w:rsidR="00736244" w:rsidRPr="00A54C86" w:rsidRDefault="00736244" w:rsidP="00CB6DA5">
            <w:pPr>
              <w:pStyle w:val="TAC"/>
              <w:rPr>
                <w:rFonts w:cs="Arial"/>
              </w:rPr>
            </w:pPr>
            <w:r w:rsidRPr="00A54C86">
              <w:rPr>
                <w:rFonts w:cs="Arial"/>
              </w:rPr>
              <w:t>60</w:t>
            </w:r>
            <w:r w:rsidRPr="00A54C86">
              <w:t xml:space="preserve">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701" w:type="dxa"/>
          </w:tcPr>
          <w:p w14:paraId="6E36EB4A" w14:textId="77777777" w:rsidR="00736244" w:rsidRPr="00A54C86" w:rsidRDefault="00736244" w:rsidP="00CB6DA5">
            <w:pPr>
              <w:pStyle w:val="TAC"/>
              <w:rPr>
                <w:rFonts w:cs="Arial"/>
              </w:rPr>
            </w:pPr>
            <w:r w:rsidRPr="00A54C86">
              <w:rPr>
                <w:rFonts w:cs="Arial"/>
              </w:rPr>
              <w:t>100 kHz</w:t>
            </w:r>
          </w:p>
        </w:tc>
      </w:tr>
    </w:tbl>
    <w:p w14:paraId="6EC9C7E5" w14:textId="77777777" w:rsidR="00736244" w:rsidRDefault="00736244" w:rsidP="00736244">
      <w:pPr>
        <w:rPr>
          <w:lang w:val="en-GB" w:eastAsia="zh-TW"/>
        </w:rPr>
      </w:pPr>
    </w:p>
    <w:p w14:paraId="4E06804C" w14:textId="2F578222" w:rsidR="00736244" w:rsidRDefault="00736244" w:rsidP="00736244">
      <w:pPr>
        <w:rPr>
          <w:lang w:val="en-GB" w:eastAsia="zh-TW"/>
        </w:rPr>
      </w:pPr>
      <w:r w:rsidRPr="00E25609">
        <w:rPr>
          <w:b/>
          <w:bCs/>
          <w:lang w:val="en-GB" w:eastAsia="zh-TW"/>
        </w:rPr>
        <w:t>Proposal</w:t>
      </w:r>
      <w:r>
        <w:rPr>
          <w:b/>
          <w:bCs/>
          <w:lang w:val="en-GB" w:eastAsia="zh-TW"/>
        </w:rPr>
        <w:t>6</w:t>
      </w:r>
      <w:r w:rsidRPr="00E25609">
        <w:rPr>
          <w:b/>
          <w:bCs/>
          <w:lang w:val="en-GB" w:eastAsia="zh-TW"/>
        </w:rPr>
        <w:t>:</w:t>
      </w:r>
      <w:r>
        <w:rPr>
          <w:lang w:val="en-GB" w:eastAsia="zh-TW"/>
        </w:rPr>
        <w:t xml:space="preserve"> </w:t>
      </w:r>
      <w:r w:rsidR="00CC0186">
        <w:rPr>
          <w:b/>
          <w:bCs/>
          <w:lang w:val="en-US"/>
        </w:rPr>
        <w:t>For CEPT countries, s</w:t>
      </w:r>
      <w:r w:rsidRPr="001C2962">
        <w:rPr>
          <w:b/>
          <w:bCs/>
          <w:lang w:val="en-US"/>
        </w:rPr>
        <w:t>pecify the O</w:t>
      </w:r>
      <w:r>
        <w:rPr>
          <w:b/>
          <w:bCs/>
          <w:lang w:val="en-US"/>
        </w:rPr>
        <w:t>ff</w:t>
      </w:r>
      <w:r w:rsidRPr="001C2962">
        <w:rPr>
          <w:b/>
          <w:bCs/>
          <w:lang w:val="en-US"/>
        </w:rPr>
        <w:t>-axis spurious requirements for the “carrier-o</w:t>
      </w:r>
      <w:r>
        <w:rPr>
          <w:b/>
          <w:bCs/>
          <w:lang w:val="en-US"/>
        </w:rPr>
        <w:t>n</w:t>
      </w:r>
      <w:r w:rsidRPr="001C2962">
        <w:rPr>
          <w:b/>
          <w:bCs/>
          <w:lang w:val="en-US"/>
        </w:rPr>
        <w:t xml:space="preserve">” </w:t>
      </w:r>
      <w:r>
        <w:rPr>
          <w:b/>
          <w:bCs/>
          <w:lang w:val="en-US"/>
        </w:rPr>
        <w:t xml:space="preserve">and “carrier-off” </w:t>
      </w:r>
      <w:r w:rsidRPr="001C2962">
        <w:rPr>
          <w:b/>
          <w:bCs/>
          <w:lang w:val="en-US"/>
        </w:rPr>
        <w:t>state</w:t>
      </w:r>
      <w:r>
        <w:rPr>
          <w:b/>
          <w:bCs/>
          <w:lang w:val="en-US"/>
        </w:rPr>
        <w:t>s</w:t>
      </w:r>
      <w:r w:rsidRPr="001C296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according to the following table</w:t>
      </w:r>
      <w:r w:rsidR="00B623BF">
        <w:rPr>
          <w:b/>
          <w:bCs/>
          <w:lang w:val="en-US"/>
        </w:rPr>
        <w:t xml:space="preserve"> </w:t>
      </w:r>
      <w:r w:rsidR="00B623BF">
        <w:rPr>
          <w:b/>
          <w:bCs/>
          <w:lang w:val="en-US"/>
        </w:rPr>
        <w:t xml:space="preserve">(Note that we kept the “EIRP limit” column with limits in </w:t>
      </w:r>
      <w:proofErr w:type="spellStart"/>
      <w:r w:rsidR="00B623BF">
        <w:rPr>
          <w:b/>
          <w:bCs/>
          <w:lang w:val="en-US"/>
        </w:rPr>
        <w:t>dBpW</w:t>
      </w:r>
      <w:proofErr w:type="spellEnd"/>
      <w:r w:rsidR="00B623BF">
        <w:rPr>
          <w:b/>
          <w:bCs/>
          <w:lang w:val="en-US"/>
        </w:rPr>
        <w:t xml:space="preserve"> for an easier understanding of the proposal but it should be removed when specifying the requirement)</w:t>
      </w:r>
      <w:r>
        <w:rPr>
          <w:b/>
          <w:bCs/>
          <w:lang w:val="en-US"/>
        </w:rPr>
        <w:t>:</w:t>
      </w:r>
    </w:p>
    <w:p w14:paraId="6A74B0DC" w14:textId="77777777" w:rsidR="00736244" w:rsidRPr="00A54C86" w:rsidRDefault="00736244" w:rsidP="00736244">
      <w:pPr>
        <w:pStyle w:val="TH"/>
      </w:pPr>
      <w:r w:rsidRPr="00A54C86">
        <w:lastRenderedPageBreak/>
        <w:t>Table 4: Limits of off-axis spurious EIRP "Transmission Enabled" state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4"/>
        <w:gridCol w:w="1988"/>
        <w:gridCol w:w="1988"/>
        <w:gridCol w:w="1839"/>
      </w:tblGrid>
      <w:tr w:rsidR="00736244" w:rsidRPr="00A54C86" w14:paraId="364ABE66" w14:textId="77777777" w:rsidTr="00CB6DA5">
        <w:trPr>
          <w:jc w:val="center"/>
        </w:trPr>
        <w:tc>
          <w:tcPr>
            <w:tcW w:w="3394" w:type="dxa"/>
          </w:tcPr>
          <w:p w14:paraId="19B1CC2E" w14:textId="77777777" w:rsidR="00736244" w:rsidRPr="00A54C86" w:rsidRDefault="00736244" w:rsidP="00CB6DA5">
            <w:pPr>
              <w:pStyle w:val="TAH"/>
            </w:pPr>
            <w:r w:rsidRPr="00A54C86">
              <w:t>Frequency band</w:t>
            </w:r>
          </w:p>
        </w:tc>
        <w:tc>
          <w:tcPr>
            <w:tcW w:w="1988" w:type="dxa"/>
          </w:tcPr>
          <w:p w14:paraId="54F2B589" w14:textId="77777777" w:rsidR="00736244" w:rsidRPr="00A54C86" w:rsidRDefault="00736244" w:rsidP="00CB6DA5">
            <w:pPr>
              <w:pStyle w:val="TAH"/>
            </w:pPr>
            <w:r w:rsidRPr="00A54C86">
              <w:t>EIRP limit</w:t>
            </w:r>
          </w:p>
        </w:tc>
        <w:tc>
          <w:tcPr>
            <w:tcW w:w="1988" w:type="dxa"/>
            <w:shd w:val="clear" w:color="auto" w:fill="E7E6E6" w:themeFill="background2"/>
          </w:tcPr>
          <w:p w14:paraId="7E2B24C7" w14:textId="77777777" w:rsidR="00736244" w:rsidRDefault="00736244" w:rsidP="00CB6DA5">
            <w:pPr>
              <w:pStyle w:val="TAH"/>
            </w:pPr>
            <w:r w:rsidRPr="00A54C86">
              <w:t>EIRP limit</w:t>
            </w:r>
          </w:p>
          <w:p w14:paraId="582EE898" w14:textId="77777777" w:rsidR="00736244" w:rsidRPr="00A54C86" w:rsidRDefault="00736244" w:rsidP="00CB6DA5">
            <w:pPr>
              <w:pStyle w:val="TAH"/>
            </w:pPr>
            <w:r>
              <w:t>(to be removed)</w:t>
            </w:r>
          </w:p>
        </w:tc>
        <w:tc>
          <w:tcPr>
            <w:tcW w:w="1839" w:type="dxa"/>
          </w:tcPr>
          <w:p w14:paraId="1A9DE444" w14:textId="77777777" w:rsidR="00736244" w:rsidRPr="00A54C86" w:rsidRDefault="00736244" w:rsidP="00CB6DA5">
            <w:pPr>
              <w:pStyle w:val="TAH"/>
              <w:rPr>
                <w:b w:val="0"/>
              </w:rPr>
            </w:pPr>
            <w:r w:rsidRPr="00A54C86">
              <w:t>Measurement bandwidth</w:t>
            </w:r>
          </w:p>
        </w:tc>
      </w:tr>
      <w:tr w:rsidR="00736244" w:rsidRPr="00A54C86" w14:paraId="5635F0D3" w14:textId="77777777" w:rsidTr="00CB6DA5">
        <w:trPr>
          <w:jc w:val="center"/>
        </w:trPr>
        <w:tc>
          <w:tcPr>
            <w:tcW w:w="3394" w:type="dxa"/>
          </w:tcPr>
          <w:p w14:paraId="6C7723A5" w14:textId="77777777" w:rsidR="00736244" w:rsidRPr="00A54C86" w:rsidRDefault="00736244" w:rsidP="00CB6DA5">
            <w:pPr>
              <w:pStyle w:val="TAC"/>
            </w:pPr>
            <w:r w:rsidRPr="00A54C86">
              <w:t xml:space="preserve">1,0 GHz to </w:t>
            </w:r>
            <w:r>
              <w:t>2,0</w:t>
            </w:r>
            <w:r w:rsidRPr="00A54C86">
              <w:t> GHz</w:t>
            </w:r>
          </w:p>
        </w:tc>
        <w:tc>
          <w:tcPr>
            <w:tcW w:w="1988" w:type="dxa"/>
          </w:tcPr>
          <w:p w14:paraId="319F73EB" w14:textId="77777777" w:rsidR="00736244" w:rsidRPr="00A54C86" w:rsidRDefault="00736244" w:rsidP="00CB6DA5">
            <w:pPr>
              <w:pStyle w:val="TAC"/>
            </w:pPr>
            <w:r>
              <w:t>-47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4D2EC554" w14:textId="77777777" w:rsidR="00736244" w:rsidRPr="00A54C86" w:rsidRDefault="00736244" w:rsidP="00CB6DA5">
            <w:pPr>
              <w:pStyle w:val="TAC"/>
            </w:pPr>
            <w:r w:rsidRPr="00A54C86">
              <w:t>4</w:t>
            </w:r>
            <w:r>
              <w:t>3</w:t>
            </w:r>
            <w:r w:rsidRPr="00A54C86">
              <w:t xml:space="preserve">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165501E2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6F58C51A" w14:textId="77777777" w:rsidTr="00CB6DA5">
        <w:trPr>
          <w:jc w:val="center"/>
        </w:trPr>
        <w:tc>
          <w:tcPr>
            <w:tcW w:w="3394" w:type="dxa"/>
          </w:tcPr>
          <w:p w14:paraId="6E64B18E" w14:textId="77777777" w:rsidR="00736244" w:rsidRPr="00A54C86" w:rsidRDefault="00736244" w:rsidP="00CB6DA5">
            <w:pPr>
              <w:pStyle w:val="TAC"/>
            </w:pPr>
            <w:r>
              <w:t>2</w:t>
            </w:r>
            <w:r w:rsidRPr="00A54C86">
              <w:t>,0 GHz to 3,4 GHz</w:t>
            </w:r>
          </w:p>
        </w:tc>
        <w:tc>
          <w:tcPr>
            <w:tcW w:w="1988" w:type="dxa"/>
          </w:tcPr>
          <w:p w14:paraId="27FC8BCC" w14:textId="77777777" w:rsidR="00736244" w:rsidRPr="00A54C86" w:rsidRDefault="00736244" w:rsidP="00CB6DA5">
            <w:pPr>
              <w:pStyle w:val="TAC"/>
            </w:pPr>
            <w:r>
              <w:t>-41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1E8BEAA7" w14:textId="77777777" w:rsidR="00736244" w:rsidRPr="00A54C86" w:rsidRDefault="00736244" w:rsidP="00CB6DA5">
            <w:pPr>
              <w:pStyle w:val="TAC"/>
            </w:pPr>
            <w:r w:rsidRPr="00A54C86">
              <w:t xml:space="preserve">49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78B5BE77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4B19E438" w14:textId="77777777" w:rsidTr="00CB6DA5">
        <w:trPr>
          <w:jc w:val="center"/>
        </w:trPr>
        <w:tc>
          <w:tcPr>
            <w:tcW w:w="3394" w:type="dxa"/>
          </w:tcPr>
          <w:p w14:paraId="3B8E699C" w14:textId="77777777" w:rsidR="00736244" w:rsidRPr="00A54C86" w:rsidRDefault="00736244" w:rsidP="00CB6DA5">
            <w:pPr>
              <w:pStyle w:val="TAC"/>
            </w:pPr>
            <w:r w:rsidRPr="00A54C86">
              <w:t>3,4 GHz to 10,7 GHz</w:t>
            </w:r>
          </w:p>
        </w:tc>
        <w:tc>
          <w:tcPr>
            <w:tcW w:w="1988" w:type="dxa"/>
          </w:tcPr>
          <w:p w14:paraId="6176668D" w14:textId="77777777" w:rsidR="00736244" w:rsidRPr="00A54C86" w:rsidRDefault="00736244" w:rsidP="00CB6DA5">
            <w:pPr>
              <w:pStyle w:val="TAC"/>
            </w:pPr>
            <w:r>
              <w:t>-35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16492A1C" w14:textId="77777777" w:rsidR="00736244" w:rsidRPr="00A54C86" w:rsidRDefault="00736244" w:rsidP="00CB6DA5">
            <w:pPr>
              <w:pStyle w:val="TAC"/>
            </w:pPr>
            <w:r w:rsidRPr="00A54C86">
              <w:t xml:space="preserve">55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0FE12374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1DBABECF" w14:textId="77777777" w:rsidTr="00CB6DA5">
        <w:trPr>
          <w:jc w:val="center"/>
        </w:trPr>
        <w:tc>
          <w:tcPr>
            <w:tcW w:w="3394" w:type="dxa"/>
          </w:tcPr>
          <w:p w14:paraId="3B551255" w14:textId="77777777" w:rsidR="00736244" w:rsidRPr="00A54C86" w:rsidRDefault="00736244" w:rsidP="00CB6DA5">
            <w:pPr>
              <w:pStyle w:val="TAC"/>
            </w:pPr>
            <w:r w:rsidRPr="00A54C86">
              <w:t>10,7 GHz to 13,75 GHz</w:t>
            </w:r>
          </w:p>
        </w:tc>
        <w:tc>
          <w:tcPr>
            <w:tcW w:w="1988" w:type="dxa"/>
          </w:tcPr>
          <w:p w14:paraId="49AD267D" w14:textId="77777777" w:rsidR="00736244" w:rsidRPr="00A54C86" w:rsidRDefault="00736244" w:rsidP="00CB6DA5">
            <w:pPr>
              <w:pStyle w:val="TAC"/>
            </w:pPr>
            <w:r>
              <w:t>-29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12AA5A90" w14:textId="77777777" w:rsidR="00736244" w:rsidRPr="00A54C86" w:rsidRDefault="00736244" w:rsidP="00CB6DA5">
            <w:pPr>
              <w:pStyle w:val="TAC"/>
            </w:pPr>
            <w:r w:rsidRPr="00A54C86">
              <w:t xml:space="preserve">61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2C60EEED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53767651" w14:textId="77777777" w:rsidTr="00CB6DA5">
        <w:trPr>
          <w:jc w:val="center"/>
        </w:trPr>
        <w:tc>
          <w:tcPr>
            <w:tcW w:w="3394" w:type="dxa"/>
          </w:tcPr>
          <w:p w14:paraId="2036D455" w14:textId="77777777" w:rsidR="00736244" w:rsidRPr="00A54C86" w:rsidRDefault="00736244" w:rsidP="00CB6DA5">
            <w:pPr>
              <w:pStyle w:val="TAC"/>
            </w:pPr>
            <w:r w:rsidRPr="00A54C86">
              <w:t>13,75 GHz to 14,00 GHz</w:t>
            </w:r>
          </w:p>
        </w:tc>
        <w:tc>
          <w:tcPr>
            <w:tcW w:w="1988" w:type="dxa"/>
          </w:tcPr>
          <w:p w14:paraId="727C7F24" w14:textId="77777777" w:rsidR="00736244" w:rsidRPr="00A54C86" w:rsidRDefault="00736244" w:rsidP="00CB6DA5">
            <w:pPr>
              <w:pStyle w:val="TAC"/>
            </w:pPr>
            <w:r w:rsidRPr="00A54C86">
              <w:t>5 dB</w:t>
            </w:r>
            <w:r>
              <w:t>m</w:t>
            </w:r>
            <w:r w:rsidRPr="00A54C86">
              <w:t xml:space="preserve"> (see note)</w:t>
            </w:r>
          </w:p>
        </w:tc>
        <w:tc>
          <w:tcPr>
            <w:tcW w:w="1988" w:type="dxa"/>
            <w:shd w:val="clear" w:color="auto" w:fill="E7E6E6" w:themeFill="background2"/>
          </w:tcPr>
          <w:p w14:paraId="2D26861C" w14:textId="77777777" w:rsidR="00736244" w:rsidRPr="00A54C86" w:rsidRDefault="00736244" w:rsidP="00CB6DA5">
            <w:pPr>
              <w:pStyle w:val="TAC"/>
            </w:pPr>
            <w:r w:rsidRPr="00A54C86">
              <w:t xml:space="preserve">95 </w:t>
            </w:r>
            <w:proofErr w:type="spellStart"/>
            <w:r w:rsidRPr="00A54C86">
              <w:t>dBpW</w:t>
            </w:r>
            <w:proofErr w:type="spellEnd"/>
            <w:r w:rsidRPr="00A54C86">
              <w:t xml:space="preserve"> (see note)</w:t>
            </w:r>
          </w:p>
        </w:tc>
        <w:tc>
          <w:tcPr>
            <w:tcW w:w="1839" w:type="dxa"/>
          </w:tcPr>
          <w:p w14:paraId="39F3A7BB" w14:textId="77777777" w:rsidR="00736244" w:rsidRPr="00A54C86" w:rsidRDefault="00736244" w:rsidP="00CB6DA5">
            <w:pPr>
              <w:pStyle w:val="TAC"/>
            </w:pPr>
            <w:r w:rsidRPr="00A54C86">
              <w:t>10 MHz</w:t>
            </w:r>
          </w:p>
        </w:tc>
      </w:tr>
      <w:tr w:rsidR="00736244" w:rsidRPr="00A54C86" w14:paraId="16FCF527" w14:textId="77777777" w:rsidTr="00CB6DA5">
        <w:trPr>
          <w:jc w:val="center"/>
        </w:trPr>
        <w:tc>
          <w:tcPr>
            <w:tcW w:w="3394" w:type="dxa"/>
          </w:tcPr>
          <w:p w14:paraId="02A5E2E9" w14:textId="77777777" w:rsidR="00736244" w:rsidRPr="00A54C86" w:rsidRDefault="00736244" w:rsidP="00CB6DA5">
            <w:pPr>
              <w:pStyle w:val="TAC"/>
            </w:pPr>
            <w:r w:rsidRPr="00A54C86">
              <w:t>14,50 GHz to 14,75 GHz</w:t>
            </w:r>
          </w:p>
        </w:tc>
        <w:tc>
          <w:tcPr>
            <w:tcW w:w="1988" w:type="dxa"/>
          </w:tcPr>
          <w:p w14:paraId="30FEC42F" w14:textId="77777777" w:rsidR="00736244" w:rsidRPr="00A54C86" w:rsidRDefault="00736244" w:rsidP="00CB6DA5">
            <w:pPr>
              <w:pStyle w:val="TAC"/>
            </w:pPr>
            <w:r w:rsidRPr="00A54C86">
              <w:t>5 dB</w:t>
            </w:r>
            <w:r>
              <w:t>m</w:t>
            </w:r>
            <w:r w:rsidRPr="00A54C86">
              <w:t xml:space="preserve"> (see note)</w:t>
            </w:r>
          </w:p>
        </w:tc>
        <w:tc>
          <w:tcPr>
            <w:tcW w:w="1988" w:type="dxa"/>
            <w:shd w:val="clear" w:color="auto" w:fill="E7E6E6" w:themeFill="background2"/>
          </w:tcPr>
          <w:p w14:paraId="38B91A1D" w14:textId="77777777" w:rsidR="00736244" w:rsidRPr="00A54C86" w:rsidRDefault="00736244" w:rsidP="00CB6DA5">
            <w:pPr>
              <w:pStyle w:val="TAC"/>
            </w:pPr>
            <w:r w:rsidRPr="00A54C86">
              <w:t xml:space="preserve">95 </w:t>
            </w:r>
            <w:proofErr w:type="spellStart"/>
            <w:r w:rsidRPr="00A54C86">
              <w:t>dBpW</w:t>
            </w:r>
            <w:proofErr w:type="spellEnd"/>
            <w:r w:rsidRPr="00A54C86">
              <w:t xml:space="preserve"> (see note)</w:t>
            </w:r>
          </w:p>
        </w:tc>
        <w:tc>
          <w:tcPr>
            <w:tcW w:w="1839" w:type="dxa"/>
          </w:tcPr>
          <w:p w14:paraId="302BAF9D" w14:textId="77777777" w:rsidR="00736244" w:rsidRPr="00A54C86" w:rsidRDefault="00736244" w:rsidP="00CB6DA5">
            <w:pPr>
              <w:pStyle w:val="TAC"/>
            </w:pPr>
            <w:r w:rsidRPr="00A54C86">
              <w:t>10 MHz</w:t>
            </w:r>
          </w:p>
        </w:tc>
      </w:tr>
      <w:tr w:rsidR="00736244" w:rsidRPr="00A54C86" w14:paraId="5B647900" w14:textId="77777777" w:rsidTr="00CB6DA5">
        <w:trPr>
          <w:jc w:val="center"/>
        </w:trPr>
        <w:tc>
          <w:tcPr>
            <w:tcW w:w="3394" w:type="dxa"/>
          </w:tcPr>
          <w:p w14:paraId="015587DA" w14:textId="77777777" w:rsidR="00736244" w:rsidRPr="00A54C86" w:rsidRDefault="00736244" w:rsidP="00CB6DA5">
            <w:pPr>
              <w:pStyle w:val="TAC"/>
            </w:pPr>
            <w:r w:rsidRPr="00A54C86">
              <w:t>14,75 GHz to 21,2 GHz</w:t>
            </w:r>
          </w:p>
        </w:tc>
        <w:tc>
          <w:tcPr>
            <w:tcW w:w="1988" w:type="dxa"/>
          </w:tcPr>
          <w:p w14:paraId="49496FE4" w14:textId="77777777" w:rsidR="00736244" w:rsidRPr="00A54C86" w:rsidRDefault="00736244" w:rsidP="00CB6DA5">
            <w:pPr>
              <w:pStyle w:val="TAC"/>
            </w:pPr>
            <w:r>
              <w:t>-29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2156526D" w14:textId="77777777" w:rsidR="00736244" w:rsidRPr="00A54C86" w:rsidRDefault="00736244" w:rsidP="00CB6DA5">
            <w:pPr>
              <w:pStyle w:val="TAC"/>
            </w:pPr>
            <w:r w:rsidRPr="00A54C86">
              <w:t xml:space="preserve">61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07A4E150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7CB0B272" w14:textId="77777777" w:rsidTr="00CB6DA5">
        <w:trPr>
          <w:jc w:val="center"/>
        </w:trPr>
        <w:tc>
          <w:tcPr>
            <w:tcW w:w="3394" w:type="dxa"/>
          </w:tcPr>
          <w:p w14:paraId="3882E505" w14:textId="77777777" w:rsidR="00736244" w:rsidRPr="00A54C86" w:rsidRDefault="00736244" w:rsidP="00CB6DA5">
            <w:pPr>
              <w:pStyle w:val="TAC"/>
            </w:pPr>
            <w:r w:rsidRPr="00A54C86">
              <w:t xml:space="preserve">21,2 GHz to </w:t>
            </w:r>
            <w:r>
              <w:t>27,35</w:t>
            </w:r>
            <w:r w:rsidRPr="00A54C86">
              <w:t> GHz</w:t>
            </w:r>
          </w:p>
        </w:tc>
        <w:tc>
          <w:tcPr>
            <w:tcW w:w="1988" w:type="dxa"/>
          </w:tcPr>
          <w:p w14:paraId="1098B980" w14:textId="77777777" w:rsidR="00736244" w:rsidRPr="00A54C86" w:rsidRDefault="00736244" w:rsidP="00CB6DA5">
            <w:pPr>
              <w:pStyle w:val="TAC"/>
            </w:pPr>
            <w:r>
              <w:t>-23</w:t>
            </w:r>
            <w:r w:rsidRPr="00A54C86">
              <w:t xml:space="preserve"> 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4E111E51" w14:textId="77777777" w:rsidR="00736244" w:rsidRPr="00A54C86" w:rsidRDefault="00736244" w:rsidP="00CB6DA5">
            <w:pPr>
              <w:pStyle w:val="TAC"/>
            </w:pPr>
            <w:r w:rsidRPr="00A54C86">
              <w:t xml:space="preserve">67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01C4F9D3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423EE6D5" w14:textId="77777777" w:rsidTr="00CB6DA5">
        <w:trPr>
          <w:jc w:val="center"/>
        </w:trPr>
        <w:tc>
          <w:tcPr>
            <w:tcW w:w="3394" w:type="dxa"/>
          </w:tcPr>
          <w:p w14:paraId="21BAB25C" w14:textId="77777777" w:rsidR="00736244" w:rsidRPr="00A54C86" w:rsidRDefault="00736244" w:rsidP="00CB6DA5">
            <w:pPr>
              <w:pStyle w:val="TAC"/>
            </w:pPr>
            <w:r w:rsidRPr="00A54C86">
              <w:t>2</w:t>
            </w:r>
            <w:r>
              <w:t>7,35</w:t>
            </w:r>
            <w:r w:rsidRPr="00A54C86">
              <w:t xml:space="preserve"> GHz to </w:t>
            </w:r>
            <w:r>
              <w:t>31,15</w:t>
            </w:r>
            <w:r w:rsidRPr="00A54C86">
              <w:t> GHz</w:t>
            </w:r>
          </w:p>
        </w:tc>
        <w:tc>
          <w:tcPr>
            <w:tcW w:w="1988" w:type="dxa"/>
          </w:tcPr>
          <w:p w14:paraId="1259300B" w14:textId="77777777" w:rsidR="00736244" w:rsidRPr="00A54C86" w:rsidRDefault="00736244" w:rsidP="00CB6DA5">
            <w:pPr>
              <w:pStyle w:val="TAC"/>
            </w:pPr>
            <w:r>
              <w:t xml:space="preserve">-15 </w:t>
            </w:r>
            <w:r w:rsidRPr="00A54C86">
              <w:t>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0294C774" w14:textId="77777777" w:rsidR="00736244" w:rsidRPr="00A54C86" w:rsidRDefault="00736244" w:rsidP="00CB6DA5">
            <w:pPr>
              <w:pStyle w:val="TAC"/>
            </w:pPr>
            <w:r>
              <w:t xml:space="preserve">75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20B45C1F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237E8CFD" w14:textId="77777777" w:rsidTr="00CB6DA5">
        <w:trPr>
          <w:jc w:val="center"/>
        </w:trPr>
        <w:tc>
          <w:tcPr>
            <w:tcW w:w="3394" w:type="dxa"/>
          </w:tcPr>
          <w:p w14:paraId="022A547F" w14:textId="77777777" w:rsidR="00736244" w:rsidRPr="00A54C86" w:rsidRDefault="00736244" w:rsidP="00CB6DA5">
            <w:pPr>
              <w:pStyle w:val="TAC"/>
            </w:pPr>
            <w:r>
              <w:t>31,15</w:t>
            </w:r>
            <w:r w:rsidRPr="00A54C86">
              <w:t xml:space="preserve"> GHz to </w:t>
            </w:r>
            <w:r>
              <w:t>60,00</w:t>
            </w:r>
            <w:r w:rsidRPr="00A54C86">
              <w:t> GHz</w:t>
            </w:r>
          </w:p>
        </w:tc>
        <w:tc>
          <w:tcPr>
            <w:tcW w:w="1988" w:type="dxa"/>
          </w:tcPr>
          <w:p w14:paraId="2CF83AD2" w14:textId="77777777" w:rsidR="00736244" w:rsidRPr="00A54C86" w:rsidRDefault="00736244" w:rsidP="00CB6DA5">
            <w:pPr>
              <w:pStyle w:val="TAC"/>
            </w:pPr>
            <w:r>
              <w:t xml:space="preserve">-23 </w:t>
            </w:r>
            <w:r w:rsidRPr="00A54C86">
              <w:t>dB</w:t>
            </w:r>
            <w:r>
              <w:t>m</w:t>
            </w:r>
          </w:p>
        </w:tc>
        <w:tc>
          <w:tcPr>
            <w:tcW w:w="1988" w:type="dxa"/>
            <w:shd w:val="clear" w:color="auto" w:fill="E7E6E6" w:themeFill="background2"/>
          </w:tcPr>
          <w:p w14:paraId="49F543FC" w14:textId="77777777" w:rsidR="00736244" w:rsidRPr="00A54C86" w:rsidRDefault="00736244" w:rsidP="00CB6DA5">
            <w:pPr>
              <w:pStyle w:val="TAC"/>
            </w:pPr>
            <w:r>
              <w:t xml:space="preserve">67 </w:t>
            </w:r>
            <w:proofErr w:type="spellStart"/>
            <w:r w:rsidRPr="00A54C86">
              <w:t>dBpW</w:t>
            </w:r>
            <w:proofErr w:type="spellEnd"/>
          </w:p>
        </w:tc>
        <w:tc>
          <w:tcPr>
            <w:tcW w:w="1839" w:type="dxa"/>
          </w:tcPr>
          <w:p w14:paraId="613E0624" w14:textId="77777777" w:rsidR="00736244" w:rsidRPr="00A54C86" w:rsidRDefault="00736244" w:rsidP="00CB6DA5">
            <w:pPr>
              <w:pStyle w:val="TAC"/>
            </w:pPr>
            <w:r w:rsidRPr="00A54C86">
              <w:t>100 kHz</w:t>
            </w:r>
          </w:p>
        </w:tc>
      </w:tr>
      <w:tr w:rsidR="00736244" w:rsidRPr="00A54C86" w14:paraId="428F9997" w14:textId="77777777" w:rsidTr="00CB6DA5">
        <w:trPr>
          <w:jc w:val="center"/>
        </w:trPr>
        <w:tc>
          <w:tcPr>
            <w:tcW w:w="9209" w:type="dxa"/>
            <w:gridSpan w:val="4"/>
          </w:tcPr>
          <w:p w14:paraId="48F38DB1" w14:textId="77777777" w:rsidR="00736244" w:rsidRPr="00A54C86" w:rsidRDefault="00736244" w:rsidP="00CB6DA5">
            <w:pPr>
              <w:pStyle w:val="TAN"/>
            </w:pPr>
            <w:r w:rsidRPr="00A54C86">
              <w:t>NOTE:</w:t>
            </w:r>
            <w:r w:rsidRPr="00A54C86">
              <w:tab/>
              <w:t>This limit may be exceeded in a frequency band which shall not exceed 50 MHz, centred on the carrier frequency, provided that the on-axis EIRP density at the considered frequency is 50 dB below the maximum on-axis EIRP density of the signal (within the nominated bandwidth) expressed in </w:t>
            </w:r>
            <w:proofErr w:type="spellStart"/>
            <w:r w:rsidRPr="00A54C86">
              <w:t>dBW</w:t>
            </w:r>
            <w:proofErr w:type="spellEnd"/>
            <w:r w:rsidRPr="00A54C86">
              <w:t>/100 kHz.</w:t>
            </w:r>
          </w:p>
        </w:tc>
      </w:tr>
    </w:tbl>
    <w:p w14:paraId="1A040AFA" w14:textId="77777777" w:rsidR="00736244" w:rsidRPr="00F925A3" w:rsidRDefault="00736244" w:rsidP="00736244">
      <w:pPr>
        <w:rPr>
          <w:lang w:eastAsia="zh-TW"/>
        </w:rPr>
      </w:pPr>
    </w:p>
    <w:p w14:paraId="6B9E2B53" w14:textId="77777777" w:rsidR="00736244" w:rsidRPr="004205C8" w:rsidRDefault="00736244" w:rsidP="00736244">
      <w:pPr>
        <w:spacing w:after="0"/>
        <w:rPr>
          <w:b/>
          <w:bCs/>
          <w:lang w:val="en-GB"/>
        </w:rPr>
      </w:pPr>
      <w:r w:rsidRPr="004205C8">
        <w:rPr>
          <w:b/>
          <w:bCs/>
          <w:lang w:val="en-GB"/>
        </w:rPr>
        <w:t>Proposal</w:t>
      </w:r>
      <w:r>
        <w:rPr>
          <w:b/>
          <w:bCs/>
          <w:lang w:val="en-GB"/>
        </w:rPr>
        <w:t>7</w:t>
      </w:r>
      <w:r w:rsidRPr="004205C8">
        <w:rPr>
          <w:b/>
          <w:bCs/>
          <w:lang w:val="en-GB"/>
        </w:rPr>
        <w:t>: RAN4 shall decide on how to handle FCC and ISED requirements when they are different:</w:t>
      </w:r>
    </w:p>
    <w:p w14:paraId="2DF10EC2" w14:textId="77777777" w:rsidR="00736244" w:rsidRPr="004205C8" w:rsidRDefault="00736244" w:rsidP="00736244">
      <w:pPr>
        <w:pStyle w:val="ListParagraph"/>
        <w:numPr>
          <w:ilvl w:val="0"/>
          <w:numId w:val="25"/>
        </w:numPr>
        <w:spacing w:after="0"/>
        <w:rPr>
          <w:b/>
          <w:bCs/>
          <w:lang w:val="en-GB"/>
        </w:rPr>
      </w:pPr>
      <w:r w:rsidRPr="004205C8">
        <w:rPr>
          <w:b/>
          <w:bCs/>
          <w:lang w:val="en-GB"/>
        </w:rPr>
        <w:t>Capture the most stringent requirement of the 2 Regulations in TS 38.101-5.</w:t>
      </w:r>
    </w:p>
    <w:p w14:paraId="13CFE8D8" w14:textId="77777777" w:rsidR="00736244" w:rsidRDefault="00736244" w:rsidP="00736244">
      <w:pPr>
        <w:pStyle w:val="ListParagraph"/>
        <w:numPr>
          <w:ilvl w:val="0"/>
          <w:numId w:val="25"/>
        </w:numPr>
        <w:spacing w:after="0"/>
        <w:rPr>
          <w:lang w:val="en-GB"/>
        </w:rPr>
      </w:pPr>
      <w:r w:rsidRPr="004205C8">
        <w:rPr>
          <w:b/>
          <w:bCs/>
          <w:lang w:val="en-GB"/>
        </w:rPr>
        <w:t>Introduce 2 new NSs (one for FCC and one for ISED) when requirements are different</w:t>
      </w:r>
      <w:r>
        <w:rPr>
          <w:lang w:val="en-GB"/>
        </w:rPr>
        <w:t>.</w:t>
      </w:r>
    </w:p>
    <w:p w14:paraId="6A225787" w14:textId="77777777" w:rsidR="00736244" w:rsidRDefault="00736244" w:rsidP="00260F65">
      <w:pPr>
        <w:spacing w:after="120"/>
        <w:jc w:val="both"/>
        <w:rPr>
          <w:lang w:val="en-GB"/>
        </w:rPr>
      </w:pPr>
    </w:p>
    <w:p w14:paraId="423A3567" w14:textId="77777777" w:rsidR="00736244" w:rsidRPr="00CF4EE6" w:rsidRDefault="00736244" w:rsidP="00736244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Proposal8</w:t>
      </w:r>
      <w:r w:rsidRPr="00CF4EE6">
        <w:rPr>
          <w:b/>
          <w:bCs/>
          <w:lang w:val="en-GB"/>
        </w:rPr>
        <w:t>: Only FCC, ISED and CEPT Regulations have been studied until now. Other Regulations shall be further studied as well</w:t>
      </w:r>
      <w:r>
        <w:rPr>
          <w:b/>
          <w:bCs/>
          <w:lang w:val="en-GB"/>
        </w:rPr>
        <w:t xml:space="preserve"> to justify the n247, 248, n508 and n509 bands’ applicability.</w:t>
      </w:r>
    </w:p>
    <w:p w14:paraId="7E7AA5DE" w14:textId="77777777" w:rsidR="00736244" w:rsidRPr="00736244" w:rsidRDefault="00736244" w:rsidP="00260F65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9733844"/>
      <w:bookmarkStart w:id="3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 xml:space="preserve">Introduction of Ku bands for NR NTN, Intelsat, Eutelsat Group, Thales, CHTTL, </w:t>
      </w:r>
      <w:proofErr w:type="spellStart"/>
      <w:r w:rsidRPr="005717FA">
        <w:rPr>
          <w:lang w:val="en-US"/>
        </w:rPr>
        <w:t>Hispasat</w:t>
      </w:r>
      <w:proofErr w:type="spellEnd"/>
      <w:r w:rsidRPr="005717FA">
        <w:rPr>
          <w:lang w:val="en-US"/>
        </w:rPr>
        <w:t xml:space="preserve">, Airbus, Sharp, </w:t>
      </w:r>
      <w:proofErr w:type="spellStart"/>
      <w:r w:rsidRPr="005717FA">
        <w:rPr>
          <w:lang w:val="en-US"/>
        </w:rPr>
        <w:t>Mitre</w:t>
      </w:r>
      <w:proofErr w:type="spellEnd"/>
      <w:r w:rsidRPr="005717FA">
        <w:rPr>
          <w:lang w:val="en-US"/>
        </w:rPr>
        <w:t>, JSAT</w:t>
      </w:r>
      <w:bookmarkEnd w:id="2"/>
      <w:r w:rsidRPr="004F21A0">
        <w:rPr>
          <w:lang w:val="en-US"/>
        </w:rPr>
        <w:t xml:space="preserve"> </w:t>
      </w:r>
    </w:p>
    <w:p w14:paraId="145A14D6" w14:textId="63DD953A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88720535"/>
      <w:bookmarkEnd w:id="3"/>
      <w:r w:rsidRPr="004F21A0">
        <w:rPr>
          <w:lang w:val="en-US"/>
        </w:rPr>
        <w:t>R4-2</w:t>
      </w:r>
      <w:r w:rsidR="001C6BF6">
        <w:rPr>
          <w:lang w:val="en-US"/>
        </w:rPr>
        <w:t>502290</w:t>
      </w:r>
      <w:r w:rsidRPr="004F21A0">
        <w:rPr>
          <w:lang w:val="en-US"/>
        </w:rPr>
        <w:t xml:space="preserve">, </w:t>
      </w:r>
      <w:r w:rsidR="001C6BF6" w:rsidRPr="00851981">
        <w:rPr>
          <w:rFonts w:eastAsia="MS Mincho" w:cs="Arial"/>
          <w:color w:val="000000"/>
        </w:rPr>
        <w:t>Way Forward for [11</w:t>
      </w:r>
      <w:r w:rsidR="001C6BF6">
        <w:rPr>
          <w:rFonts w:eastAsia="MS Mincho" w:cs="Arial"/>
          <w:color w:val="000000"/>
        </w:rPr>
        <w:t>4</w:t>
      </w:r>
      <w:r w:rsidR="001C6BF6" w:rsidRPr="00851981">
        <w:rPr>
          <w:rFonts w:eastAsia="MS Mincho" w:cs="Arial"/>
          <w:color w:val="000000"/>
        </w:rPr>
        <w:t xml:space="preserve">][313] </w:t>
      </w:r>
      <w:proofErr w:type="spellStart"/>
      <w:r w:rsidR="001C6BF6" w:rsidRPr="00851981">
        <w:rPr>
          <w:rFonts w:eastAsia="MS Mincho" w:cs="Arial"/>
          <w:color w:val="000000"/>
        </w:rPr>
        <w:t>NR_NTN_Ku_Band_General</w:t>
      </w:r>
      <w:proofErr w:type="spellEnd"/>
      <w:r w:rsidRPr="004F21A0">
        <w:rPr>
          <w:lang w:val="en-US"/>
        </w:rPr>
        <w:t>, Eutelsat</w:t>
      </w:r>
      <w:bookmarkEnd w:id="4"/>
    </w:p>
    <w:p w14:paraId="0F34DDB8" w14:textId="36F509C7" w:rsidR="003F4D36" w:rsidRPr="004F21A0" w:rsidRDefault="001260B9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88908006"/>
      <w:r w:rsidRPr="004F21A0">
        <w:rPr>
          <w:lang w:val="en-US"/>
        </w:rPr>
        <w:t>R4-</w:t>
      </w:r>
      <w:r w:rsidRPr="00AA128E">
        <w:rPr>
          <w:lang w:val="en-US"/>
        </w:rPr>
        <w:t>25</w:t>
      </w:r>
      <w:r w:rsidR="00AA128E">
        <w:rPr>
          <w:lang w:val="en-US"/>
        </w:rPr>
        <w:t>03944</w:t>
      </w:r>
      <w:r w:rsidRPr="004F21A0">
        <w:rPr>
          <w:lang w:val="en-US"/>
        </w:rPr>
        <w:t>, Draft CR to TS 38.101-5 – Needed updates to support NTN VSAT in FR1-NTN</w:t>
      </w:r>
      <w:bookmarkEnd w:id="5"/>
      <w:r w:rsidR="007A37C0" w:rsidRPr="004F21A0">
        <w:rPr>
          <w:lang w:val="en-US"/>
        </w:rPr>
        <w:t>, Ericsson</w:t>
      </w:r>
    </w:p>
    <w:p w14:paraId="2E313269" w14:textId="78A473A7" w:rsidR="00F267C8" w:rsidRDefault="00F267C8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89216901"/>
      <w:bookmarkStart w:id="7" w:name="_Ref193746125"/>
      <w:r w:rsidRPr="00857A07">
        <w:rPr>
          <w:lang w:val="en-US"/>
        </w:rPr>
        <w:t>R4-2</w:t>
      </w:r>
      <w:bookmarkEnd w:id="6"/>
      <w:r w:rsidR="001A6759">
        <w:rPr>
          <w:lang w:val="en-US"/>
        </w:rPr>
        <w:t>502288</w:t>
      </w:r>
      <w:r w:rsidR="00857A07" w:rsidRPr="00857A07">
        <w:rPr>
          <w:lang w:val="en-US"/>
        </w:rPr>
        <w:t xml:space="preserve">, </w:t>
      </w:r>
      <w:r w:rsidR="001A6759" w:rsidRPr="001A6759">
        <w:rPr>
          <w:rFonts w:hint="eastAsia"/>
          <w:lang w:val="en-US"/>
        </w:rPr>
        <w:t>WF</w:t>
      </w:r>
      <w:r w:rsidR="001A6759" w:rsidRPr="001A6759">
        <w:rPr>
          <w:lang w:val="en-US"/>
        </w:rPr>
        <w:t xml:space="preserve"> for [11</w:t>
      </w:r>
      <w:r w:rsidR="001A6759" w:rsidRPr="001A6759">
        <w:rPr>
          <w:rFonts w:hint="eastAsia"/>
          <w:lang w:val="en-US"/>
        </w:rPr>
        <w:t>4</w:t>
      </w:r>
      <w:r w:rsidR="001A6759" w:rsidRPr="001A6759">
        <w:rPr>
          <w:lang w:val="en-US"/>
        </w:rPr>
        <w:t>][31</w:t>
      </w:r>
      <w:r w:rsidR="001A6759" w:rsidRPr="001A6759">
        <w:rPr>
          <w:rFonts w:hint="eastAsia"/>
          <w:lang w:val="en-US"/>
        </w:rPr>
        <w:t>4</w:t>
      </w:r>
      <w:r w:rsidR="001A6759" w:rsidRPr="001A6759">
        <w:rPr>
          <w:lang w:val="en-US"/>
        </w:rPr>
        <w:t xml:space="preserve">] </w:t>
      </w:r>
      <w:proofErr w:type="spellStart"/>
      <w:r w:rsidR="001A6759" w:rsidRPr="001A6759">
        <w:rPr>
          <w:lang w:val="en-US"/>
        </w:rPr>
        <w:t>NR_NTN_Ku_Band_UE_SAN_RF</w:t>
      </w:r>
      <w:proofErr w:type="spellEnd"/>
      <w:r w:rsidR="00857A07" w:rsidRPr="00562E96">
        <w:rPr>
          <w:lang w:val="en-US"/>
        </w:rPr>
        <w:t>, CHTTL</w:t>
      </w:r>
      <w:bookmarkEnd w:id="7"/>
    </w:p>
    <w:p w14:paraId="057B0AB0" w14:textId="42F0F25C" w:rsidR="005E06F9" w:rsidRPr="00857A07" w:rsidRDefault="005E06F9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193802373"/>
      <w:r>
        <w:rPr>
          <w:lang w:val="en-US"/>
        </w:rPr>
        <w:t xml:space="preserve">R4-2501356, </w:t>
      </w:r>
      <w:r w:rsidR="00A57566">
        <w:rPr>
          <w:lang w:val="en-US"/>
        </w:rPr>
        <w:t>NTN Ku bands –WI update impacts on NTN VSAT RF</w:t>
      </w:r>
      <w:r>
        <w:rPr>
          <w:lang w:val="en-US"/>
        </w:rPr>
        <w:t>, Ericsson</w:t>
      </w:r>
      <w:bookmarkEnd w:id="8"/>
    </w:p>
    <w:sectPr w:rsidR="005E06F9" w:rsidRPr="00857A0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CA148" w14:textId="77777777" w:rsidR="00A972D2" w:rsidRDefault="00A972D2">
      <w:r>
        <w:separator/>
      </w:r>
    </w:p>
  </w:endnote>
  <w:endnote w:type="continuationSeparator" w:id="0">
    <w:p w14:paraId="24C5D2E6" w14:textId="77777777" w:rsidR="00A972D2" w:rsidRDefault="00A9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8B277" w14:textId="77777777" w:rsidR="00A972D2" w:rsidRDefault="00A972D2">
      <w:r>
        <w:separator/>
      </w:r>
    </w:p>
  </w:footnote>
  <w:footnote w:type="continuationSeparator" w:id="0">
    <w:p w14:paraId="7CF9728E" w14:textId="77777777" w:rsidR="00A972D2" w:rsidRDefault="00A97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5"/>
  </w:num>
  <w:num w:numId="4" w16cid:durableId="737635771">
    <w:abstractNumId w:val="1"/>
  </w:num>
  <w:num w:numId="5" w16cid:durableId="86539476">
    <w:abstractNumId w:val="16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7"/>
  </w:num>
  <w:num w:numId="9" w16cid:durableId="1061517549">
    <w:abstractNumId w:val="28"/>
  </w:num>
  <w:num w:numId="10" w16cid:durableId="917980055">
    <w:abstractNumId w:val="20"/>
  </w:num>
  <w:num w:numId="11" w16cid:durableId="271061261">
    <w:abstractNumId w:val="10"/>
  </w:num>
  <w:num w:numId="12" w16cid:durableId="293409609">
    <w:abstractNumId w:val="21"/>
  </w:num>
  <w:num w:numId="13" w16cid:durableId="1395929953">
    <w:abstractNumId w:val="26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7"/>
  </w:num>
  <w:num w:numId="18" w16cid:durableId="510343339">
    <w:abstractNumId w:val="13"/>
  </w:num>
  <w:num w:numId="19" w16cid:durableId="2518508">
    <w:abstractNumId w:val="22"/>
  </w:num>
  <w:num w:numId="20" w16cid:durableId="1509903711">
    <w:abstractNumId w:val="11"/>
  </w:num>
  <w:num w:numId="21" w16cid:durableId="482115263">
    <w:abstractNumId w:val="18"/>
  </w:num>
  <w:num w:numId="22" w16cid:durableId="1473869089">
    <w:abstractNumId w:val="24"/>
  </w:num>
  <w:num w:numId="23" w16cid:durableId="385640991">
    <w:abstractNumId w:val="19"/>
  </w:num>
  <w:num w:numId="24" w16cid:durableId="322007065">
    <w:abstractNumId w:val="14"/>
  </w:num>
  <w:num w:numId="25" w16cid:durableId="1178152457">
    <w:abstractNumId w:val="2"/>
  </w:num>
  <w:num w:numId="26" w16cid:durableId="1853883205">
    <w:abstractNumId w:val="23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0D81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40CF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31AA"/>
    <w:rsid w:val="0008341B"/>
    <w:rsid w:val="0008353D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6610"/>
    <w:rsid w:val="0011731F"/>
    <w:rsid w:val="00117630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0AF"/>
    <w:rsid w:val="00146B24"/>
    <w:rsid w:val="00150AD4"/>
    <w:rsid w:val="00151992"/>
    <w:rsid w:val="001526B6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5037"/>
    <w:rsid w:val="001A6759"/>
    <w:rsid w:val="001A6A99"/>
    <w:rsid w:val="001A6E5B"/>
    <w:rsid w:val="001A7C2F"/>
    <w:rsid w:val="001B110D"/>
    <w:rsid w:val="001B13FB"/>
    <w:rsid w:val="001B1605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DFF"/>
    <w:rsid w:val="002950D9"/>
    <w:rsid w:val="002959A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B48"/>
    <w:rsid w:val="00311397"/>
    <w:rsid w:val="003117A4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23B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107"/>
    <w:rsid w:val="003E04A7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2141"/>
    <w:rsid w:val="00533319"/>
    <w:rsid w:val="005338E3"/>
    <w:rsid w:val="00533BD4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8CB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2C69"/>
    <w:rsid w:val="00583594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3507"/>
    <w:rsid w:val="005C4031"/>
    <w:rsid w:val="005C4197"/>
    <w:rsid w:val="005C48B8"/>
    <w:rsid w:val="005C4F8F"/>
    <w:rsid w:val="005C5039"/>
    <w:rsid w:val="005C5090"/>
    <w:rsid w:val="005C5BE8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5CE"/>
    <w:rsid w:val="006356E0"/>
    <w:rsid w:val="00636C27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605CD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603E"/>
    <w:rsid w:val="00726CEC"/>
    <w:rsid w:val="007322AB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5936"/>
    <w:rsid w:val="00775C93"/>
    <w:rsid w:val="00775EBF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37C0"/>
    <w:rsid w:val="007A5A27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3BD"/>
    <w:rsid w:val="00A80061"/>
    <w:rsid w:val="00A80364"/>
    <w:rsid w:val="00A81556"/>
    <w:rsid w:val="00A817D0"/>
    <w:rsid w:val="00A818E5"/>
    <w:rsid w:val="00A81AA2"/>
    <w:rsid w:val="00A82296"/>
    <w:rsid w:val="00A82368"/>
    <w:rsid w:val="00A8334F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7EB"/>
    <w:rsid w:val="00A91920"/>
    <w:rsid w:val="00A91CAF"/>
    <w:rsid w:val="00A92334"/>
    <w:rsid w:val="00A9294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75D"/>
    <w:rsid w:val="00BF1B68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5C21"/>
    <w:rsid w:val="00C162F2"/>
    <w:rsid w:val="00C1639A"/>
    <w:rsid w:val="00C1649F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769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EF3"/>
    <w:rsid w:val="00F91F0B"/>
    <w:rsid w:val="00F91FBE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DC6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4D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4DC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12155</TotalTime>
  <Pages>9</Pages>
  <Words>2532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1679</cp:revision>
  <cp:lastPrinted>2001-04-23T09:30:00Z</cp:lastPrinted>
  <dcterms:created xsi:type="dcterms:W3CDTF">2020-07-22T11:41:00Z</dcterms:created>
  <dcterms:modified xsi:type="dcterms:W3CDTF">2025-03-28T08:55:00Z</dcterms:modified>
</cp:coreProperties>
</file>